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A531C" w14:textId="559C2987" w:rsidR="00761D88" w:rsidRPr="00761D88" w:rsidRDefault="000667C6" w:rsidP="0004265B">
      <w:pPr>
        <w:rPr>
          <w:rFonts w:ascii="Arial" w:hAnsi="Arial" w:cs="Arial"/>
          <w:color w:val="22222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E54C8ED" wp14:editId="736DE195">
            <wp:simplePos x="0" y="0"/>
            <wp:positionH relativeFrom="column">
              <wp:posOffset>4453255</wp:posOffset>
            </wp:positionH>
            <wp:positionV relativeFrom="paragraph">
              <wp:posOffset>-137160</wp:posOffset>
            </wp:positionV>
            <wp:extent cx="1822450" cy="1282700"/>
            <wp:effectExtent l="0" t="0" r="6350" b="0"/>
            <wp:wrapNone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5" t="16321" r="8689" b="15747"/>
                    <a:stretch/>
                  </pic:blipFill>
                  <pic:spPr bwMode="auto">
                    <a:xfrm>
                      <a:off x="0" y="0"/>
                      <a:ext cx="18224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A531D" w14:textId="37D731BE" w:rsidR="0076314D" w:rsidRDefault="0076314D" w:rsidP="00D409C6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D0A531E" w14:textId="15B194BE" w:rsidR="00D409C6" w:rsidRPr="00BD7510" w:rsidRDefault="005D58DD" w:rsidP="00D409C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D0A535D" wp14:editId="0D0A535E">
            <wp:simplePos x="0" y="0"/>
            <wp:positionH relativeFrom="column">
              <wp:posOffset>-394970</wp:posOffset>
            </wp:positionH>
            <wp:positionV relativeFrom="paragraph">
              <wp:posOffset>-635</wp:posOffset>
            </wp:positionV>
            <wp:extent cx="1314450" cy="8572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_3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9C2">
        <w:rPr>
          <w:rFonts w:asciiTheme="minorHAnsi" w:hAnsiTheme="minorHAnsi"/>
          <w:b/>
          <w:sz w:val="28"/>
          <w:szCs w:val="28"/>
        </w:rPr>
        <w:t>LETNÍ INTEGRAČNÍ</w:t>
      </w:r>
      <w:r w:rsidR="00D409C6" w:rsidRPr="00BD7510">
        <w:rPr>
          <w:rFonts w:asciiTheme="minorHAnsi" w:hAnsiTheme="minorHAnsi"/>
          <w:b/>
          <w:sz w:val="28"/>
          <w:szCs w:val="28"/>
        </w:rPr>
        <w:t xml:space="preserve"> DĚTSKÝ TÁBOR</w:t>
      </w:r>
    </w:p>
    <w:p w14:paraId="0D0A531F" w14:textId="06C74DE1" w:rsidR="00D409C6" w:rsidRPr="00BD7510" w:rsidRDefault="00006D2D" w:rsidP="00D409C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RS Laž</w:t>
      </w:r>
      <w:r w:rsidR="007E1C2D">
        <w:rPr>
          <w:rFonts w:asciiTheme="minorHAnsi" w:hAnsiTheme="minorHAnsi"/>
          <w:b/>
          <w:sz w:val="28"/>
          <w:szCs w:val="28"/>
        </w:rPr>
        <w:t xml:space="preserve">ánky (Blatná) – </w:t>
      </w:r>
      <w:r w:rsidR="009759C2">
        <w:rPr>
          <w:rFonts w:asciiTheme="minorHAnsi" w:hAnsiTheme="minorHAnsi"/>
          <w:b/>
          <w:sz w:val="28"/>
          <w:szCs w:val="28"/>
        </w:rPr>
        <w:t>0</w:t>
      </w:r>
      <w:r w:rsidR="000667C6">
        <w:rPr>
          <w:rFonts w:asciiTheme="minorHAnsi" w:hAnsiTheme="minorHAnsi"/>
          <w:b/>
          <w:sz w:val="28"/>
          <w:szCs w:val="28"/>
        </w:rPr>
        <w:t>7</w:t>
      </w:r>
      <w:r w:rsidR="007E1C2D">
        <w:rPr>
          <w:rFonts w:asciiTheme="minorHAnsi" w:hAnsiTheme="minorHAnsi"/>
          <w:b/>
          <w:sz w:val="28"/>
          <w:szCs w:val="28"/>
        </w:rPr>
        <w:t>.08. – 2</w:t>
      </w:r>
      <w:r w:rsidR="000667C6">
        <w:rPr>
          <w:rFonts w:asciiTheme="minorHAnsi" w:hAnsiTheme="minorHAnsi"/>
          <w:b/>
          <w:sz w:val="28"/>
          <w:szCs w:val="28"/>
        </w:rPr>
        <w:t>1</w:t>
      </w:r>
      <w:r w:rsidR="007E1C2D">
        <w:rPr>
          <w:rFonts w:asciiTheme="minorHAnsi" w:hAnsiTheme="minorHAnsi"/>
          <w:b/>
          <w:sz w:val="28"/>
          <w:szCs w:val="28"/>
        </w:rPr>
        <w:t>.08. 202</w:t>
      </w:r>
      <w:r w:rsidR="000667C6">
        <w:rPr>
          <w:rFonts w:asciiTheme="minorHAnsi" w:hAnsiTheme="minorHAnsi"/>
          <w:b/>
          <w:sz w:val="28"/>
          <w:szCs w:val="28"/>
        </w:rPr>
        <w:t>1</w:t>
      </w:r>
    </w:p>
    <w:p w14:paraId="0D0A5320" w14:textId="77777777" w:rsidR="004B7551" w:rsidRDefault="004B7551" w:rsidP="009759C2">
      <w:pPr>
        <w:pStyle w:val="Nadpis1"/>
        <w:jc w:val="left"/>
      </w:pPr>
    </w:p>
    <w:p w14:paraId="0D0A5321" w14:textId="77777777" w:rsidR="00D409C6" w:rsidRPr="00D409C6" w:rsidRDefault="00D409C6" w:rsidP="0076314D">
      <w:pPr>
        <w:pBdr>
          <w:bottom w:val="single" w:sz="6" w:space="0" w:color="auto"/>
        </w:pBdr>
      </w:pPr>
    </w:p>
    <w:p w14:paraId="0D0A5322" w14:textId="77777777" w:rsidR="004E44B3" w:rsidRPr="004E44B3" w:rsidRDefault="009759C2" w:rsidP="004E44B3">
      <w:r w:rsidRPr="009759C2">
        <w:rPr>
          <w:rFonts w:asciiTheme="minorHAnsi" w:hAnsi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A535F" wp14:editId="0D0A5360">
                <wp:simplePos x="0" y="0"/>
                <wp:positionH relativeFrom="column">
                  <wp:posOffset>-213995</wp:posOffset>
                </wp:positionH>
                <wp:positionV relativeFrom="paragraph">
                  <wp:posOffset>85090</wp:posOffset>
                </wp:positionV>
                <wp:extent cx="1857375" cy="3810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A5365" w14:textId="77777777" w:rsidR="009759C2" w:rsidRDefault="009759C2">
                            <w:r w:rsidRPr="001D0D37">
                              <w:rPr>
                                <w:rFonts w:ascii="Bauhaus 93" w:hAnsi="Bauhaus 93"/>
                                <w:sz w:val="32"/>
                                <w:szCs w:val="32"/>
                              </w:rPr>
                              <w:t>www.protebe.org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0A535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6.85pt;margin-top:6.7pt;width:146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nMNAIAAEoEAAAOAAAAZHJzL2Uyb0RvYy54bWysVNuO0zAQfUfiHyy/06Q32o2arpYuRUjL&#10;RdrlAxzHaSxsj7HdJuWP+A5+jLHTLaW8IfpgeTrjM2fOzGR122tFDsJ5Caak41FOiTAcaml2Jf3y&#10;tH21pMQHZmqmwIiSHoWnt+uXL1adLcQEWlC1cARBjC86W9I2BFtkmeet0MyPwAqDzgacZgFNt8tq&#10;xzpE1yqb5PnrrANXWwdceI//3g9Ouk74TSN4+NQ0XgSiSorcQjpdOqt4ZusVK3aO2VbyEw32Dyw0&#10;kwaTnqHuWWBk7+RfUFpyBx6aMOKgM2gayUWqAasZ51fVPLbMilQLiuPtWSb//2D5x8NnR2Rd0mm+&#10;oMQwjU16En2Aw88fxIISZBJF6qwvMPbRYnTo30CPzU4Fe/sA/KsnBjYtMztx5xx0rWA1khzHl9nF&#10;0wHHR5Cq+wA15mL7AAmob5yOCqImBNGxWcdzg5AP4THlcr6YLuaUcPRNl+M8Tx3MWPH82jof3gnQ&#10;JF5K6nAAEjo7PPgQ2bDiOSQm86BkvZVKJcPtqo1y5MBwWLbplwq4ClOGdCW9mU/mgwB/QMS5FWeQ&#10;ajdIcIWgZcChV1KXdIklDEWwIqr21tRpJAOTargjY2VOMkblBg1DX/WntlRQH1FQB8Nw4zLipQX3&#10;nZIOB7uk/tueOUGJem+wKTfj2SxuQjJm88UEDXfpqS49zHCEKmmgZLhuQtqeqJeBO2xeI5OuscsD&#10;kxNXHNgk92m54kZc2inq9ydg/QsAAP//AwBQSwMEFAAGAAgAAAAhAI0mxKvfAAAACQEAAA8AAABk&#10;cnMvZG93bnJldi54bWxMj0FPwkAQhe8m/ofNmHiDrRQBS7fEaORGiJWAx213aBu7s013gcqvdzzp&#10;cd778ua9dDXYVpyx940jBQ/jCARS6UxDlYLdx9toAcIHTUa3jlDBN3pYZbc3qU6Mu9A7nvNQCQ4h&#10;n2gFdQhdIqUva7Taj12HxN7R9VYHPvtKml5fONy2chJFM2l1Q/yh1h2+1Fh+5SerwJfRbL+d5vtD&#10;Idd4fTLm9XO9Uer+bnheggg4hD8Yfutzdci4U+FOZLxoFYzieM4oG/EUBAOTxwVvKRTMWZBZKv8v&#10;yH4AAAD//wMAUEsBAi0AFAAGAAgAAAAhALaDOJL+AAAA4QEAABMAAAAAAAAAAAAAAAAAAAAAAFtD&#10;b250ZW50X1R5cGVzXS54bWxQSwECLQAUAAYACAAAACEAOP0h/9YAAACUAQAACwAAAAAAAAAAAAAA&#10;AAAvAQAAX3JlbHMvLnJlbHNQSwECLQAUAAYACAAAACEAaioJzDQCAABKBAAADgAAAAAAAAAAAAAA&#10;AAAuAgAAZHJzL2Uyb0RvYy54bWxQSwECLQAUAAYACAAAACEAjSbEq98AAAAJAQAADwAAAAAAAAAA&#10;AAAAAACOBAAAZHJzL2Rvd25yZXYueG1sUEsFBgAAAAAEAAQA8wAAAJoFAAAAAA==&#10;" strokecolor="white [3212]">
                <v:textbox>
                  <w:txbxContent>
                    <w:p w14:paraId="0D0A5365" w14:textId="77777777" w:rsidR="009759C2" w:rsidRDefault="009759C2">
                      <w:r w:rsidRPr="001D0D37">
                        <w:rPr>
                          <w:rFonts w:ascii="Bauhaus 93" w:hAnsi="Bauhaus 93"/>
                          <w:sz w:val="32"/>
                          <w:szCs w:val="32"/>
                        </w:rPr>
                        <w:t>www.protebe.org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0D0A5323" w14:textId="77777777" w:rsidR="004B7551" w:rsidRPr="004E44B3" w:rsidRDefault="004B7551">
      <w:pPr>
        <w:pStyle w:val="Nadpis1"/>
        <w:rPr>
          <w:rFonts w:asciiTheme="minorHAnsi" w:hAnsiTheme="minorHAnsi"/>
          <w:sz w:val="32"/>
          <w:szCs w:val="32"/>
        </w:rPr>
      </w:pPr>
      <w:r w:rsidRPr="004E44B3">
        <w:rPr>
          <w:rFonts w:asciiTheme="minorHAnsi" w:hAnsiTheme="minorHAnsi"/>
          <w:sz w:val="32"/>
          <w:szCs w:val="32"/>
        </w:rPr>
        <w:t>ZDRAVOTNÍ KARTA DÍTĚTE</w:t>
      </w:r>
    </w:p>
    <w:p w14:paraId="0D0A5324" w14:textId="77777777" w:rsidR="004B7551" w:rsidRPr="004E44B3" w:rsidRDefault="004B7551">
      <w:pPr>
        <w:rPr>
          <w:rFonts w:asciiTheme="minorHAnsi" w:hAnsiTheme="minorHAnsi"/>
        </w:rPr>
      </w:pPr>
    </w:p>
    <w:p w14:paraId="0D0A5325" w14:textId="77777777"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Jméno a příjmení:</w:t>
      </w:r>
    </w:p>
    <w:p w14:paraId="0D0A5326" w14:textId="77777777"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Datum narození:</w:t>
      </w:r>
    </w:p>
    <w:p w14:paraId="0D0A5327" w14:textId="77777777"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Zdravotní pojišťovna:</w:t>
      </w:r>
    </w:p>
    <w:p w14:paraId="0D0A5328" w14:textId="77777777"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Adresa včetně PSČ:</w:t>
      </w:r>
    </w:p>
    <w:p w14:paraId="0D0A5329" w14:textId="470AA8DB" w:rsidR="004B7551" w:rsidRPr="004E44B3" w:rsidRDefault="002C7F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Platnost posudku </w:t>
      </w:r>
      <w:proofErr w:type="gramStart"/>
      <w:r>
        <w:rPr>
          <w:rFonts w:asciiTheme="minorHAnsi" w:hAnsiTheme="minorHAnsi"/>
        </w:rPr>
        <w:t xml:space="preserve">do </w:t>
      </w:r>
      <w:r w:rsidR="004B7551" w:rsidRPr="004E44B3">
        <w:rPr>
          <w:rFonts w:asciiTheme="minorHAnsi" w:hAnsiTheme="minorHAnsi"/>
        </w:rPr>
        <w:t>:</w:t>
      </w:r>
      <w:proofErr w:type="gramEnd"/>
    </w:p>
    <w:p w14:paraId="0D0A532A" w14:textId="77777777" w:rsidR="004B7551" w:rsidRPr="004E44B3" w:rsidRDefault="004B7551">
      <w:pPr>
        <w:rPr>
          <w:rFonts w:asciiTheme="minorHAnsi" w:hAnsiTheme="minorHAnsi"/>
        </w:rPr>
      </w:pPr>
    </w:p>
    <w:p w14:paraId="0D0A532B" w14:textId="77777777" w:rsidR="004B7551" w:rsidRPr="004E44B3" w:rsidRDefault="004B7551" w:rsidP="004E44B3">
      <w:pPr>
        <w:pStyle w:val="Zkladntext"/>
        <w:jc w:val="left"/>
        <w:rPr>
          <w:rFonts w:asciiTheme="minorHAnsi" w:hAnsiTheme="minorHAnsi"/>
        </w:rPr>
      </w:pPr>
      <w:r w:rsidRPr="004E44B3">
        <w:rPr>
          <w:rFonts w:asciiTheme="minorHAnsi" w:hAnsiTheme="minorHAnsi"/>
        </w:rPr>
        <w:t>POSUDEK O ZDRAVOTNÍ ZPŮSOBILOSTI DÍTĚTE K ÚČASTI NA ZOTAVOVACÍ AKCI</w:t>
      </w:r>
    </w:p>
    <w:p w14:paraId="0D0A532C" w14:textId="77777777" w:rsidR="004B7551" w:rsidRPr="004E44B3" w:rsidRDefault="004B7551">
      <w:pPr>
        <w:rPr>
          <w:rFonts w:asciiTheme="minorHAnsi" w:hAnsiTheme="minorHAnsi"/>
        </w:rPr>
      </w:pPr>
    </w:p>
    <w:p w14:paraId="0D0A532D" w14:textId="77777777" w:rsidR="004B7551" w:rsidRPr="004E44B3" w:rsidRDefault="004B7551">
      <w:pPr>
        <w:pStyle w:val="Nadpis2"/>
        <w:rPr>
          <w:rFonts w:asciiTheme="minorHAnsi" w:hAnsiTheme="minorHAnsi"/>
        </w:rPr>
      </w:pPr>
      <w:r w:rsidRPr="004E44B3">
        <w:rPr>
          <w:rFonts w:asciiTheme="minorHAnsi" w:hAnsiTheme="minorHAnsi"/>
        </w:rPr>
        <w:t>ČÁST A</w:t>
      </w:r>
    </w:p>
    <w:p w14:paraId="0D0A532E" w14:textId="77777777" w:rsidR="004B7551" w:rsidRPr="004E44B3" w:rsidRDefault="004B7551">
      <w:pPr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b/>
          <w:snapToGrid w:val="0"/>
          <w:color w:val="000000"/>
          <w:u w:val="single"/>
        </w:rPr>
        <w:t>Posuzované dítě k účasti na zotavovací akci:</w:t>
      </w:r>
    </w:p>
    <w:p w14:paraId="0D0A532F" w14:textId="77777777" w:rsidR="004B7551" w:rsidRPr="004E44B3" w:rsidRDefault="004B7551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je zdravotně způsobilé </w:t>
      </w:r>
    </w:p>
    <w:p w14:paraId="0D0A5330" w14:textId="77777777" w:rsidR="004B7551" w:rsidRPr="004E44B3" w:rsidRDefault="004B7551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není zdravotně způsobilé </w:t>
      </w:r>
    </w:p>
    <w:p w14:paraId="43E37E51" w14:textId="77777777" w:rsidR="005545E5" w:rsidRPr="005545E5" w:rsidRDefault="004B7551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je zdravotně způ</w:t>
      </w:r>
      <w:r w:rsidR="00525D74">
        <w:rPr>
          <w:rFonts w:asciiTheme="minorHAnsi" w:hAnsiTheme="minorHAnsi"/>
          <w:snapToGrid w:val="0"/>
          <w:color w:val="000000"/>
        </w:rPr>
        <w:t>sobilé za podmínky (s omezením)</w:t>
      </w:r>
      <w:r w:rsidR="005545E5">
        <w:rPr>
          <w:rFonts w:asciiTheme="minorHAnsi" w:hAnsiTheme="minorHAnsi"/>
          <w:snapToGrid w:val="0"/>
          <w:color w:val="000000"/>
        </w:rPr>
        <w:t>:</w:t>
      </w:r>
    </w:p>
    <w:p w14:paraId="0D0A5331" w14:textId="69A258CD" w:rsidR="004B7551" w:rsidRPr="00525D74" w:rsidRDefault="00525D74" w:rsidP="005545E5">
      <w:pPr>
        <w:spacing w:line="360" w:lineRule="auto"/>
        <w:ind w:left="357"/>
        <w:rPr>
          <w:rFonts w:asciiTheme="minorHAnsi" w:hAnsiTheme="minorHAnsi"/>
          <w:sz w:val="22"/>
        </w:rPr>
      </w:pPr>
      <w:r>
        <w:rPr>
          <w:rFonts w:asciiTheme="minorHAnsi" w:hAnsiTheme="minorHAnsi"/>
          <w:snapToGrid w:val="0"/>
          <w:color w:val="000000"/>
        </w:rPr>
        <w:t xml:space="preserve"> používá kompenzační pomůcky (jaké) :</w:t>
      </w:r>
    </w:p>
    <w:p w14:paraId="599BC67A" w14:textId="0817D74A" w:rsidR="00525D74" w:rsidRPr="004E44B3" w:rsidRDefault="00525D74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napToGrid w:val="0"/>
          <w:color w:val="000000"/>
        </w:rPr>
        <w:t xml:space="preserve">Navštěvuje Základní školu, Speciální školu, </w:t>
      </w:r>
      <w:proofErr w:type="gramStart"/>
      <w:r>
        <w:rPr>
          <w:rFonts w:asciiTheme="minorHAnsi" w:hAnsiTheme="minorHAnsi"/>
          <w:snapToGrid w:val="0"/>
          <w:color w:val="000000"/>
        </w:rPr>
        <w:t>jiné :</w:t>
      </w:r>
      <w:proofErr w:type="gramEnd"/>
    </w:p>
    <w:p w14:paraId="0D0A5332" w14:textId="77777777" w:rsidR="004B7551" w:rsidRPr="004E44B3" w:rsidRDefault="004B7551">
      <w:pPr>
        <w:jc w:val="center"/>
        <w:rPr>
          <w:rFonts w:asciiTheme="minorHAnsi" w:hAnsiTheme="minorHAnsi"/>
          <w:sz w:val="22"/>
        </w:rPr>
      </w:pPr>
    </w:p>
    <w:p w14:paraId="0D0A5334" w14:textId="77777777" w:rsidR="004B7551" w:rsidRPr="004E44B3" w:rsidRDefault="004B7551">
      <w:pPr>
        <w:jc w:val="center"/>
        <w:rPr>
          <w:rFonts w:asciiTheme="minorHAnsi" w:hAnsiTheme="minorHAnsi"/>
          <w:sz w:val="22"/>
        </w:rPr>
      </w:pPr>
    </w:p>
    <w:p w14:paraId="0D0A5335" w14:textId="77777777" w:rsidR="004B7551" w:rsidRPr="004E44B3" w:rsidRDefault="004B7551">
      <w:pPr>
        <w:pStyle w:val="Nadpis2"/>
        <w:rPr>
          <w:rFonts w:asciiTheme="minorHAnsi" w:hAnsiTheme="minorHAnsi"/>
        </w:rPr>
      </w:pPr>
      <w:r w:rsidRPr="004E44B3">
        <w:rPr>
          <w:rFonts w:asciiTheme="minorHAnsi" w:hAnsiTheme="minorHAnsi"/>
        </w:rPr>
        <w:t>ČÁST B</w:t>
      </w:r>
    </w:p>
    <w:p w14:paraId="0D0A5336" w14:textId="77777777" w:rsidR="004B7551" w:rsidRPr="004E44B3" w:rsidRDefault="004B7551">
      <w:pPr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b/>
          <w:snapToGrid w:val="0"/>
          <w:color w:val="000000"/>
          <w:u w:val="single"/>
        </w:rPr>
        <w:t>Potvrzení o tom, že dítě:</w:t>
      </w:r>
    </w:p>
    <w:p w14:paraId="0D0A5337" w14:textId="77777777" w:rsidR="004B7551" w:rsidRPr="004E44B3" w:rsidRDefault="004B7551">
      <w:pPr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se podrobilo předepsaným pravidelným očkováním ANO – NE</w:t>
      </w:r>
    </w:p>
    <w:p w14:paraId="0D0A5338" w14:textId="77777777" w:rsidR="004B7551" w:rsidRPr="004E44B3" w:rsidRDefault="004B7551">
      <w:pPr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je proti nákaze imunní (typ/druh):</w:t>
      </w:r>
    </w:p>
    <w:p w14:paraId="0D0A5339" w14:textId="77777777" w:rsidR="004B7551" w:rsidRPr="004E44B3" w:rsidRDefault="004B7551">
      <w:pPr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má trvalou kontraindikaci proti očkování (typ/druh):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97"/>
        <w:gridCol w:w="249"/>
        <w:gridCol w:w="1997"/>
        <w:gridCol w:w="250"/>
        <w:gridCol w:w="1997"/>
        <w:gridCol w:w="249"/>
        <w:gridCol w:w="749"/>
        <w:gridCol w:w="250"/>
        <w:gridCol w:w="249"/>
        <w:gridCol w:w="749"/>
        <w:gridCol w:w="250"/>
        <w:gridCol w:w="249"/>
        <w:gridCol w:w="434"/>
      </w:tblGrid>
      <w:tr w:rsidR="00325C7E" w:rsidRPr="004E44B3" w14:paraId="0D0A5347" w14:textId="77777777" w:rsidTr="00325C7E">
        <w:trPr>
          <w:trHeight w:val="239"/>
        </w:trPr>
        <w:tc>
          <w:tcPr>
            <w:tcW w:w="1997" w:type="dxa"/>
            <w:tcBorders>
              <w:right w:val="single" w:sz="6" w:space="0" w:color="auto"/>
            </w:tcBorders>
          </w:tcPr>
          <w:p w14:paraId="0D0A533A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d) je alergické na: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A533B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1997" w:type="dxa"/>
            <w:tcBorders>
              <w:left w:val="single" w:sz="6" w:space="0" w:color="auto"/>
              <w:right w:val="single" w:sz="6" w:space="0" w:color="auto"/>
            </w:tcBorders>
          </w:tcPr>
          <w:p w14:paraId="0D0A533C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včelí (vosí) bodnutí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A533D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1997" w:type="dxa"/>
            <w:tcBorders>
              <w:left w:val="single" w:sz="6" w:space="0" w:color="auto"/>
              <w:right w:val="single" w:sz="6" w:space="0" w:color="auto"/>
            </w:tcBorders>
          </w:tcPr>
          <w:p w14:paraId="0D0A533E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traviny, byliny, pyl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A533F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749" w:type="dxa"/>
            <w:tcBorders>
              <w:left w:val="single" w:sz="6" w:space="0" w:color="auto"/>
            </w:tcBorders>
          </w:tcPr>
          <w:p w14:paraId="0D0A5340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plísně</w:t>
            </w:r>
          </w:p>
        </w:tc>
        <w:tc>
          <w:tcPr>
            <w:tcW w:w="250" w:type="dxa"/>
            <w:tcBorders>
              <w:right w:val="single" w:sz="6" w:space="0" w:color="auto"/>
            </w:tcBorders>
            <w:shd w:val="solid" w:color="FFFFFF" w:fill="auto"/>
          </w:tcPr>
          <w:p w14:paraId="0D0A5341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A5342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749" w:type="dxa"/>
            <w:tcBorders>
              <w:left w:val="single" w:sz="6" w:space="0" w:color="auto"/>
            </w:tcBorders>
          </w:tcPr>
          <w:p w14:paraId="0D0A5343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zvířata</w:t>
            </w:r>
          </w:p>
        </w:tc>
        <w:tc>
          <w:tcPr>
            <w:tcW w:w="250" w:type="dxa"/>
            <w:tcBorders>
              <w:right w:val="single" w:sz="6" w:space="0" w:color="auto"/>
            </w:tcBorders>
            <w:shd w:val="solid" w:color="FFFFFF" w:fill="auto"/>
          </w:tcPr>
          <w:p w14:paraId="0D0A5344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A5345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434" w:type="dxa"/>
            <w:tcBorders>
              <w:left w:val="single" w:sz="6" w:space="0" w:color="auto"/>
            </w:tcBorders>
          </w:tcPr>
          <w:p w14:paraId="0D0A5346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jiné</w:t>
            </w:r>
          </w:p>
        </w:tc>
      </w:tr>
    </w:tbl>
    <w:p w14:paraId="0D0A5348" w14:textId="77777777" w:rsidR="004B7551" w:rsidRPr="004E44B3" w:rsidRDefault="004B7551">
      <w:p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Podrobnosti:</w:t>
      </w:r>
    </w:p>
    <w:p w14:paraId="0D0A5349" w14:textId="77777777" w:rsidR="004B7551" w:rsidRPr="004E44B3" w:rsidRDefault="004B7551">
      <w:pPr>
        <w:spacing w:line="360" w:lineRule="auto"/>
        <w:rPr>
          <w:rFonts w:asciiTheme="minorHAnsi" w:hAnsiTheme="minorHAnsi"/>
          <w:snapToGrid w:val="0"/>
          <w:color w:val="000000"/>
        </w:rPr>
      </w:pPr>
    </w:p>
    <w:p w14:paraId="0D0A534A" w14:textId="043E003D" w:rsidR="004B7551" w:rsidRPr="00525D74" w:rsidRDefault="00525D74" w:rsidP="00525D74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r>
        <w:rPr>
          <w:rFonts w:asciiTheme="minorHAnsi" w:hAnsiTheme="minorHAnsi"/>
          <w:snapToGrid w:val="0"/>
          <w:color w:val="000000"/>
        </w:rPr>
        <w:t xml:space="preserve"> </w:t>
      </w:r>
      <w:r w:rsidR="004B7551" w:rsidRPr="00525D74">
        <w:rPr>
          <w:rFonts w:asciiTheme="minorHAnsi" w:hAnsiTheme="minorHAnsi"/>
          <w:snapToGrid w:val="0"/>
          <w:color w:val="000000"/>
        </w:rPr>
        <w:t>dlouhodobě užívá léky (typ/druh, dávka):</w:t>
      </w:r>
    </w:p>
    <w:p w14:paraId="0D0A534B" w14:textId="77777777" w:rsidR="004B7551" w:rsidRPr="004E44B3" w:rsidRDefault="004B7551">
      <w:pPr>
        <w:spacing w:line="360" w:lineRule="auto"/>
        <w:rPr>
          <w:rFonts w:asciiTheme="minorHAnsi" w:hAnsiTheme="minorHAnsi"/>
          <w:snapToGrid w:val="0"/>
          <w:color w:val="000000"/>
        </w:rPr>
      </w:pPr>
    </w:p>
    <w:p w14:paraId="0D0A534C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4D" w14:textId="77777777" w:rsidR="004B7551" w:rsidRPr="004E44B3" w:rsidRDefault="004B7551">
      <w:pPr>
        <w:ind w:left="5670" w:hanging="5670"/>
        <w:jc w:val="center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Datum vydání posudku:</w:t>
      </w:r>
      <w:r w:rsidRPr="004E44B3">
        <w:rPr>
          <w:rFonts w:asciiTheme="minorHAnsi" w:hAnsiTheme="minorHAnsi"/>
          <w:snapToGrid w:val="0"/>
          <w:color w:val="000000"/>
        </w:rPr>
        <w:tab/>
        <w:t>podpis, jmenovka lékaře, razítko zdravotnického zařízení</w:t>
      </w:r>
    </w:p>
    <w:p w14:paraId="0D0A534E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4F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50" w14:textId="77777777" w:rsidR="004B7551" w:rsidRPr="004E44B3" w:rsidRDefault="004B7551" w:rsidP="0081463B">
      <w:pPr>
        <w:jc w:val="both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 xml:space="preserve">Poučení:  Proti  části  A)  tohoto  posudku  je  možno podat podle ustanovení § </w:t>
      </w:r>
      <w:proofErr w:type="gramStart"/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>77  odst.</w:t>
      </w:r>
      <w:proofErr w:type="gramEnd"/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 xml:space="preserve"> 2 zákona  č. 20/1966 Sb.,  o péči o  zdraví lidu, ve  znění pozdějších předpisů, návrh  na jeho přezkoumání do 15 dnů  ode dne, kdy se  oprávněné osoby doz</w:t>
      </w:r>
      <w:r w:rsidR="007E1C2D">
        <w:rPr>
          <w:rFonts w:asciiTheme="minorHAnsi" w:hAnsiTheme="minorHAnsi"/>
          <w:b/>
          <w:i/>
          <w:snapToGrid w:val="0"/>
          <w:color w:val="000000"/>
          <w:sz w:val="18"/>
        </w:rPr>
        <w:t xml:space="preserve">věděly o  jeho obsahu. Návrh se podává písemně vedoucímu </w:t>
      </w:r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>zdravotnického zařízení (popř. lékaři provozujícímu zdravotnické zařízení vlastním jménem), které posudek vydalo. Pokud vedoucí zdravotnického zař</w:t>
      </w:r>
      <w:r w:rsidR="001603F1">
        <w:rPr>
          <w:rFonts w:asciiTheme="minorHAnsi" w:hAnsiTheme="minorHAnsi"/>
          <w:b/>
          <w:i/>
          <w:snapToGrid w:val="0"/>
          <w:color w:val="000000"/>
          <w:sz w:val="18"/>
        </w:rPr>
        <w:t xml:space="preserve">ízení (popř. lékař </w:t>
      </w:r>
      <w:proofErr w:type="gramStart"/>
      <w:r w:rsidR="001603F1">
        <w:rPr>
          <w:rFonts w:asciiTheme="minorHAnsi" w:hAnsiTheme="minorHAnsi"/>
          <w:b/>
          <w:i/>
          <w:snapToGrid w:val="0"/>
          <w:color w:val="000000"/>
          <w:sz w:val="18"/>
        </w:rPr>
        <w:t xml:space="preserve">provozující </w:t>
      </w:r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 xml:space="preserve"> zdravotnické</w:t>
      </w:r>
      <w:proofErr w:type="gramEnd"/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 xml:space="preserve">   zařízení   vlastním   jménem)  návrhu nevyhoví, předloží jej jako odvolání odvolacímu orgánu.</w:t>
      </w:r>
    </w:p>
    <w:p w14:paraId="0D0A5351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52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53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Jméno, popř. jména a příjmení oprávněné osoby:</w:t>
      </w:r>
    </w:p>
    <w:p w14:paraId="0D0A5354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Vztah k dítěti:</w:t>
      </w:r>
    </w:p>
    <w:p w14:paraId="0D0A5355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56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datum převzetí posudku oprávněnou osobou</w:t>
      </w:r>
      <w:r w:rsidRPr="004E44B3">
        <w:rPr>
          <w:rFonts w:asciiTheme="minorHAnsi" w:hAnsiTheme="minorHAnsi"/>
          <w:snapToGrid w:val="0"/>
          <w:color w:val="000000"/>
        </w:rPr>
        <w:tab/>
      </w:r>
      <w:r w:rsidRPr="004E44B3">
        <w:rPr>
          <w:rFonts w:asciiTheme="minorHAnsi" w:hAnsiTheme="minorHAnsi"/>
          <w:snapToGrid w:val="0"/>
          <w:color w:val="000000"/>
        </w:rPr>
        <w:tab/>
      </w:r>
      <w:r w:rsidRPr="004E44B3">
        <w:rPr>
          <w:rFonts w:asciiTheme="minorHAnsi" w:hAnsiTheme="minorHAnsi"/>
          <w:snapToGrid w:val="0"/>
          <w:color w:val="000000"/>
        </w:rPr>
        <w:tab/>
      </w:r>
      <w:r w:rsidRPr="004E44B3">
        <w:rPr>
          <w:rFonts w:asciiTheme="minorHAnsi" w:hAnsiTheme="minorHAnsi"/>
          <w:snapToGrid w:val="0"/>
          <w:color w:val="000000"/>
        </w:rPr>
        <w:tab/>
        <w:t>podpis oprávněné osoby</w:t>
      </w:r>
    </w:p>
    <w:p w14:paraId="0D0A5357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58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59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  <w:bookmarkStart w:id="0" w:name="_GoBack"/>
      <w:bookmarkEnd w:id="0"/>
    </w:p>
    <w:sectPr w:rsidR="004B7551" w:rsidRPr="004E44B3" w:rsidSect="00A42FDD">
      <w:pgSz w:w="11906" w:h="16838"/>
      <w:pgMar w:top="426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6C05B" w14:textId="77777777" w:rsidR="00510E41" w:rsidRDefault="00510E41" w:rsidP="007E1C2D">
      <w:r>
        <w:separator/>
      </w:r>
    </w:p>
  </w:endnote>
  <w:endnote w:type="continuationSeparator" w:id="0">
    <w:p w14:paraId="54C1BB0C" w14:textId="77777777" w:rsidR="00510E41" w:rsidRDefault="00510E41" w:rsidP="007E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2E06B" w14:textId="77777777" w:rsidR="00510E41" w:rsidRDefault="00510E41" w:rsidP="007E1C2D">
      <w:r>
        <w:separator/>
      </w:r>
    </w:p>
  </w:footnote>
  <w:footnote w:type="continuationSeparator" w:id="0">
    <w:p w14:paraId="1D7481F1" w14:textId="77777777" w:rsidR="00510E41" w:rsidRDefault="00510E41" w:rsidP="007E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69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D97E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F8A5D7D"/>
    <w:multiLevelType w:val="multilevel"/>
    <w:tmpl w:val="C226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7E"/>
    <w:rsid w:val="0000132C"/>
    <w:rsid w:val="00006D2D"/>
    <w:rsid w:val="0004265B"/>
    <w:rsid w:val="00064520"/>
    <w:rsid w:val="000667C6"/>
    <w:rsid w:val="000B2E89"/>
    <w:rsid w:val="000C7F80"/>
    <w:rsid w:val="001603F1"/>
    <w:rsid w:val="00252975"/>
    <w:rsid w:val="002A102F"/>
    <w:rsid w:val="002C7FD0"/>
    <w:rsid w:val="0031583F"/>
    <w:rsid w:val="00325C7E"/>
    <w:rsid w:val="003D0AC7"/>
    <w:rsid w:val="0046473C"/>
    <w:rsid w:val="004B7551"/>
    <w:rsid w:val="004E44B3"/>
    <w:rsid w:val="00510E41"/>
    <w:rsid w:val="00525D74"/>
    <w:rsid w:val="005545E5"/>
    <w:rsid w:val="0058606E"/>
    <w:rsid w:val="005D58DD"/>
    <w:rsid w:val="00641285"/>
    <w:rsid w:val="00761D88"/>
    <w:rsid w:val="0076314D"/>
    <w:rsid w:val="007E1C2D"/>
    <w:rsid w:val="0081463B"/>
    <w:rsid w:val="009759C2"/>
    <w:rsid w:val="00A0346D"/>
    <w:rsid w:val="00A42FDD"/>
    <w:rsid w:val="00AB2736"/>
    <w:rsid w:val="00BE057C"/>
    <w:rsid w:val="00BE11F3"/>
    <w:rsid w:val="00D409C6"/>
    <w:rsid w:val="00F679A9"/>
    <w:rsid w:val="00F71BF7"/>
    <w:rsid w:val="00FE4652"/>
    <w:rsid w:val="00FF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A5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FDD"/>
  </w:style>
  <w:style w:type="paragraph" w:styleId="Nadpis1">
    <w:name w:val="heading 1"/>
    <w:basedOn w:val="Normln"/>
    <w:next w:val="Normln"/>
    <w:qFormat/>
    <w:rsid w:val="00A42FDD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A42FDD"/>
    <w:pPr>
      <w:keepNext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42FDD"/>
    <w:pPr>
      <w:jc w:val="center"/>
    </w:pPr>
    <w:rPr>
      <w:rFonts w:ascii="Arial" w:hAnsi="Arial"/>
      <w:b/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C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C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E1C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1C2D"/>
  </w:style>
  <w:style w:type="paragraph" w:styleId="Zpat">
    <w:name w:val="footer"/>
    <w:basedOn w:val="Normln"/>
    <w:link w:val="ZpatChar"/>
    <w:uiPriority w:val="99"/>
    <w:unhideWhenUsed/>
    <w:rsid w:val="007E1C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1C2D"/>
  </w:style>
  <w:style w:type="paragraph" w:styleId="Odstavecseseznamem">
    <w:name w:val="List Paragraph"/>
    <w:basedOn w:val="Normln"/>
    <w:uiPriority w:val="34"/>
    <w:qFormat/>
    <w:rsid w:val="00525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FDD"/>
  </w:style>
  <w:style w:type="paragraph" w:styleId="Nadpis1">
    <w:name w:val="heading 1"/>
    <w:basedOn w:val="Normln"/>
    <w:next w:val="Normln"/>
    <w:qFormat/>
    <w:rsid w:val="00A42FDD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A42FDD"/>
    <w:pPr>
      <w:keepNext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42FDD"/>
    <w:pPr>
      <w:jc w:val="center"/>
    </w:pPr>
    <w:rPr>
      <w:rFonts w:ascii="Arial" w:hAnsi="Arial"/>
      <w:b/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C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C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E1C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1C2D"/>
  </w:style>
  <w:style w:type="paragraph" w:styleId="Zpat">
    <w:name w:val="footer"/>
    <w:basedOn w:val="Normln"/>
    <w:link w:val="ZpatChar"/>
    <w:uiPriority w:val="99"/>
    <w:unhideWhenUsed/>
    <w:rsid w:val="007E1C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1C2D"/>
  </w:style>
  <w:style w:type="paragraph" w:styleId="Odstavecseseznamem">
    <w:name w:val="List Paragraph"/>
    <w:basedOn w:val="Normln"/>
    <w:uiPriority w:val="34"/>
    <w:qFormat/>
    <w:rsid w:val="0052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23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8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26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7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93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84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1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88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61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LETNÍ INTEGROVANÝ DĚTSKÝ TÁBOR 2009</vt:lpstr>
      <vt:lpstr>LETNÍ INTEGROVANÝ DĚTSKÝ TÁBOR 2009</vt:lpstr>
    </vt:vector>
  </TitlesOfParts>
  <Company>Skola SPMP Modrý klíč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INTEGROVANÝ DĚTSKÝ TÁBOR 2009</dc:title>
  <dc:creator>Sesterna</dc:creator>
  <cp:lastModifiedBy>TydenniStacionar</cp:lastModifiedBy>
  <cp:revision>2</cp:revision>
  <cp:lastPrinted>2019-02-17T14:51:00Z</cp:lastPrinted>
  <dcterms:created xsi:type="dcterms:W3CDTF">2021-05-07T22:17:00Z</dcterms:created>
  <dcterms:modified xsi:type="dcterms:W3CDTF">2021-05-07T22:17:00Z</dcterms:modified>
</cp:coreProperties>
</file>