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88" w:rsidRPr="00761D88" w:rsidRDefault="00D15540" w:rsidP="00761D88">
      <w:pPr>
        <w:numPr>
          <w:ilvl w:val="0"/>
          <w:numId w:val="3"/>
        </w:numPr>
        <w:ind w:left="0"/>
        <w:rPr>
          <w:rFonts w:ascii="Arial" w:hAnsi="Arial" w:cs="Arial"/>
          <w:color w:val="222222"/>
          <w:sz w:val="27"/>
          <w:szCs w:val="27"/>
        </w:rPr>
      </w:pPr>
      <w:r>
        <w:rPr>
          <w:rFonts w:asciiTheme="minorHAnsi" w:hAnsiTheme="minorHAnsi"/>
          <w:b/>
          <w:noProof/>
          <w:sz w:val="28"/>
          <w:szCs w:val="28"/>
        </w:rPr>
        <w:drawing>
          <wp:anchor distT="0" distB="0" distL="114300" distR="114300" simplePos="0" relativeHeight="251658752" behindDoc="1" locked="0" layoutInCell="1" allowOverlap="1">
            <wp:simplePos x="0" y="0"/>
            <wp:positionH relativeFrom="column">
              <wp:posOffset>4529455</wp:posOffset>
            </wp:positionH>
            <wp:positionV relativeFrom="paragraph">
              <wp:posOffset>177165</wp:posOffset>
            </wp:positionV>
            <wp:extent cx="1857375" cy="1162050"/>
            <wp:effectExtent l="171450" t="171450" r="200025" b="2095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9456449-game-of-thrones-wallpapers.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1620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rsidR="0076314D" w:rsidRDefault="0076314D" w:rsidP="00D409C6">
      <w:pPr>
        <w:jc w:val="center"/>
        <w:rPr>
          <w:rFonts w:asciiTheme="minorHAnsi" w:hAnsiTheme="minorHAnsi"/>
          <w:b/>
          <w:sz w:val="28"/>
          <w:szCs w:val="28"/>
        </w:rPr>
      </w:pPr>
    </w:p>
    <w:p w:rsidR="00D409C6" w:rsidRPr="00BD7510" w:rsidRDefault="005D58DD" w:rsidP="00D409C6">
      <w:pPr>
        <w:jc w:val="center"/>
        <w:rPr>
          <w:rFonts w:asciiTheme="minorHAnsi" w:hAnsiTheme="minorHAnsi"/>
          <w:b/>
          <w:sz w:val="28"/>
          <w:szCs w:val="28"/>
        </w:rPr>
      </w:pPr>
      <w:r>
        <w:rPr>
          <w:rFonts w:asciiTheme="minorHAnsi" w:hAnsiTheme="minorHAnsi"/>
          <w:b/>
          <w:noProof/>
          <w:sz w:val="28"/>
          <w:szCs w:val="28"/>
        </w:rPr>
        <w:drawing>
          <wp:anchor distT="0" distB="0" distL="114300" distR="114300" simplePos="0" relativeHeight="251664384" behindDoc="1" locked="0" layoutInCell="1" allowOverlap="1">
            <wp:simplePos x="0" y="0"/>
            <wp:positionH relativeFrom="column">
              <wp:posOffset>-394970</wp:posOffset>
            </wp:positionH>
            <wp:positionV relativeFrom="paragraph">
              <wp:posOffset>-635</wp:posOffset>
            </wp:positionV>
            <wp:extent cx="1314450" cy="8572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_31.jpg"/>
                    <pic:cNvPicPr/>
                  </pic:nvPicPr>
                  <pic:blipFill>
                    <a:blip r:embed="rId6">
                      <a:extLst>
                        <a:ext uri="{28A0092B-C50C-407E-A947-70E740481C1C}">
                          <a14:useLocalDpi xmlns:a14="http://schemas.microsoft.com/office/drawing/2010/main" val="0"/>
                        </a:ext>
                      </a:extLst>
                    </a:blip>
                    <a:stretch>
                      <a:fillRect/>
                    </a:stretch>
                  </pic:blipFill>
                  <pic:spPr>
                    <a:xfrm>
                      <a:off x="0" y="0"/>
                      <a:ext cx="1314450" cy="857250"/>
                    </a:xfrm>
                    <a:prstGeom prst="rect">
                      <a:avLst/>
                    </a:prstGeom>
                  </pic:spPr>
                </pic:pic>
              </a:graphicData>
            </a:graphic>
          </wp:anchor>
        </w:drawing>
      </w:r>
      <w:r w:rsidR="00D409C6" w:rsidRPr="00BD7510">
        <w:rPr>
          <w:rFonts w:asciiTheme="minorHAnsi" w:hAnsiTheme="minorHAnsi"/>
          <w:b/>
          <w:sz w:val="28"/>
          <w:szCs w:val="28"/>
        </w:rPr>
        <w:t>LETNÍ INTEGROVANÝ DĚTSKÝ TÁBOR</w:t>
      </w:r>
    </w:p>
    <w:p w:rsidR="00D409C6" w:rsidRPr="00BD7510" w:rsidRDefault="00006D2D" w:rsidP="00D409C6">
      <w:pPr>
        <w:jc w:val="center"/>
        <w:rPr>
          <w:rFonts w:asciiTheme="minorHAnsi" w:hAnsiTheme="minorHAnsi"/>
          <w:b/>
          <w:sz w:val="28"/>
          <w:szCs w:val="28"/>
        </w:rPr>
      </w:pPr>
      <w:r>
        <w:rPr>
          <w:rFonts w:asciiTheme="minorHAnsi" w:hAnsiTheme="minorHAnsi"/>
          <w:b/>
          <w:sz w:val="28"/>
          <w:szCs w:val="28"/>
        </w:rPr>
        <w:t>RS Laž</w:t>
      </w:r>
      <w:r w:rsidR="00FF31AF">
        <w:rPr>
          <w:rFonts w:asciiTheme="minorHAnsi" w:hAnsiTheme="minorHAnsi"/>
          <w:b/>
          <w:sz w:val="28"/>
          <w:szCs w:val="28"/>
        </w:rPr>
        <w:t>ánky (Blatná) – 12. 8. – 26. 8. 2017</w:t>
      </w:r>
      <w:bookmarkStart w:id="0" w:name="_GoBack"/>
      <w:bookmarkEnd w:id="0"/>
    </w:p>
    <w:p w:rsidR="004B7551" w:rsidRDefault="004B7551">
      <w:pPr>
        <w:jc w:val="center"/>
        <w:rPr>
          <w:sz w:val="22"/>
        </w:rPr>
      </w:pPr>
    </w:p>
    <w:p w:rsidR="004B7551" w:rsidRDefault="00D15540">
      <w:pPr>
        <w:pStyle w:val="Nadpis1"/>
      </w:pPr>
      <w:r>
        <w:rPr>
          <w:noProof/>
        </w:rPr>
        <mc:AlternateContent>
          <mc:Choice Requires="wps">
            <w:drawing>
              <wp:anchor distT="0" distB="0" distL="114300" distR="114300" simplePos="0" relativeHeight="251662336" behindDoc="0" locked="0" layoutInCell="1" allowOverlap="1">
                <wp:simplePos x="0" y="0"/>
                <wp:positionH relativeFrom="column">
                  <wp:posOffset>-642620</wp:posOffset>
                </wp:positionH>
                <wp:positionV relativeFrom="paragraph">
                  <wp:posOffset>106045</wp:posOffset>
                </wp:positionV>
                <wp:extent cx="2016760" cy="68516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68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9C6" w:rsidRPr="001D0D37" w:rsidRDefault="0076314D" w:rsidP="00D409C6">
                            <w:pPr>
                              <w:rPr>
                                <w:rFonts w:ascii="Bauhaus 93" w:hAnsi="Bauhaus 93"/>
                                <w:sz w:val="32"/>
                                <w:szCs w:val="32"/>
                              </w:rPr>
                            </w:pPr>
                            <w:r>
                              <w:rPr>
                                <w:rFonts w:ascii="Bauhaus 93" w:hAnsi="Bauhaus 93"/>
                                <w:sz w:val="32"/>
                                <w:szCs w:val="32"/>
                              </w:rPr>
                              <w:t xml:space="preserve">        </w:t>
                            </w:r>
                            <w:r w:rsidR="00D409C6" w:rsidRPr="001D0D37">
                              <w:rPr>
                                <w:rFonts w:ascii="Bauhaus 93" w:hAnsi="Bauhaus 93"/>
                                <w:sz w:val="32"/>
                                <w:szCs w:val="32"/>
                              </w:rPr>
                              <w:t>www.protebe.org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0.6pt;margin-top:8.35pt;width:158.8pt;height:53.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" stroked="f">
                <v:textbox style="mso-fit-shape-to-text:t">
                  <w:txbxContent>
                    <w:p w:rsidR="00D409C6" w:rsidRPr="001D0D37" w:rsidRDefault="0076314D" w:rsidP="00D409C6">
                      <w:pPr>
                        <w:rPr>
                          <w:rFonts w:ascii="Bauhaus 93" w:hAnsi="Bauhaus 93"/>
                          <w:sz w:val="32"/>
                          <w:szCs w:val="32"/>
                        </w:rPr>
                      </w:pPr>
                      <w:r>
                        <w:rPr>
                          <w:rFonts w:ascii="Bauhaus 93" w:hAnsi="Bauhaus 93"/>
                          <w:sz w:val="32"/>
                          <w:szCs w:val="32"/>
                        </w:rPr>
                        <w:t xml:space="preserve">        </w:t>
                      </w:r>
                      <w:r w:rsidR="00D409C6" w:rsidRPr="001D0D37">
                        <w:rPr>
                          <w:rFonts w:ascii="Bauhaus 93" w:hAnsi="Bauhaus 93"/>
                          <w:sz w:val="32"/>
                          <w:szCs w:val="32"/>
                        </w:rPr>
                        <w:t>www.protebe.org</w:t>
                      </w:r>
                    </w:p>
                  </w:txbxContent>
                </v:textbox>
              </v:shape>
            </w:pict>
          </mc:Fallback>
        </mc:AlternateContent>
      </w:r>
    </w:p>
    <w:p w:rsidR="00D409C6" w:rsidRPr="00D409C6" w:rsidRDefault="00D409C6" w:rsidP="0076314D">
      <w:pPr>
        <w:pBdr>
          <w:bottom w:val="single" w:sz="6" w:space="0" w:color="auto"/>
        </w:pBdr>
      </w:pPr>
    </w:p>
    <w:p w:rsidR="004E44B3" w:rsidRPr="004E44B3" w:rsidRDefault="004E44B3" w:rsidP="004E44B3"/>
    <w:p w:rsidR="004B7551" w:rsidRPr="004E44B3" w:rsidRDefault="004B7551">
      <w:pPr>
        <w:pStyle w:val="Nadpis1"/>
        <w:rPr>
          <w:rFonts w:asciiTheme="minorHAnsi" w:hAnsiTheme="minorHAnsi"/>
          <w:sz w:val="32"/>
          <w:szCs w:val="32"/>
        </w:rPr>
      </w:pPr>
      <w:r w:rsidRPr="004E44B3">
        <w:rPr>
          <w:rFonts w:asciiTheme="minorHAnsi" w:hAnsiTheme="minorHAnsi"/>
          <w:sz w:val="32"/>
          <w:szCs w:val="32"/>
        </w:rPr>
        <w:t>ZDRAVOTNÍ KARTA DÍTĚTE</w:t>
      </w:r>
    </w:p>
    <w:p w:rsidR="004B7551" w:rsidRPr="004E44B3" w:rsidRDefault="004B7551">
      <w:pPr>
        <w:rPr>
          <w:rFonts w:asciiTheme="minorHAnsi" w:hAnsiTheme="minorHAnsi"/>
        </w:rPr>
      </w:pPr>
    </w:p>
    <w:p w:rsidR="004B7551" w:rsidRPr="004E44B3" w:rsidRDefault="004B7551">
      <w:pPr>
        <w:rPr>
          <w:rFonts w:asciiTheme="minorHAnsi" w:hAnsiTheme="minorHAnsi"/>
        </w:rPr>
      </w:pPr>
      <w:r w:rsidRPr="004E44B3">
        <w:rPr>
          <w:rFonts w:asciiTheme="minorHAnsi" w:hAnsiTheme="minorHAnsi"/>
        </w:rPr>
        <w:t>Jméno a příjmení:</w:t>
      </w:r>
    </w:p>
    <w:p w:rsidR="004B7551" w:rsidRPr="004E44B3" w:rsidRDefault="004B7551">
      <w:pPr>
        <w:rPr>
          <w:rFonts w:asciiTheme="minorHAnsi" w:hAnsiTheme="minorHAnsi"/>
        </w:rPr>
      </w:pPr>
      <w:r w:rsidRPr="004E44B3">
        <w:rPr>
          <w:rFonts w:asciiTheme="minorHAnsi" w:hAnsiTheme="minorHAnsi"/>
        </w:rPr>
        <w:t>Datum narození:</w:t>
      </w:r>
    </w:p>
    <w:p w:rsidR="004B7551" w:rsidRPr="004E44B3" w:rsidRDefault="004B7551">
      <w:pPr>
        <w:rPr>
          <w:rFonts w:asciiTheme="minorHAnsi" w:hAnsiTheme="minorHAnsi"/>
        </w:rPr>
      </w:pPr>
      <w:r w:rsidRPr="004E44B3">
        <w:rPr>
          <w:rFonts w:asciiTheme="minorHAnsi" w:hAnsiTheme="minorHAnsi"/>
        </w:rPr>
        <w:t>Zdravotní pojišťovna:</w:t>
      </w:r>
    </w:p>
    <w:p w:rsidR="004B7551" w:rsidRPr="004E44B3" w:rsidRDefault="004B7551">
      <w:pPr>
        <w:rPr>
          <w:rFonts w:asciiTheme="minorHAnsi" w:hAnsiTheme="minorHAnsi"/>
        </w:rPr>
      </w:pPr>
      <w:r w:rsidRPr="004E44B3">
        <w:rPr>
          <w:rFonts w:asciiTheme="minorHAnsi" w:hAnsiTheme="minorHAnsi"/>
        </w:rPr>
        <w:t>Adresa včetně PSČ:</w:t>
      </w:r>
    </w:p>
    <w:p w:rsidR="004B7551" w:rsidRPr="004E44B3" w:rsidRDefault="004B7551">
      <w:pPr>
        <w:rPr>
          <w:rFonts w:asciiTheme="minorHAnsi" w:hAnsiTheme="minorHAnsi"/>
        </w:rPr>
      </w:pPr>
      <w:r w:rsidRPr="004E44B3">
        <w:rPr>
          <w:rFonts w:asciiTheme="minorHAnsi" w:hAnsiTheme="minorHAnsi"/>
        </w:rPr>
        <w:t>Platnost posudku do (1 rok):</w:t>
      </w:r>
    </w:p>
    <w:p w:rsidR="004B7551" w:rsidRPr="004E44B3" w:rsidRDefault="004B7551">
      <w:pPr>
        <w:rPr>
          <w:rFonts w:asciiTheme="minorHAnsi" w:hAnsiTheme="minorHAnsi"/>
        </w:rPr>
      </w:pPr>
    </w:p>
    <w:p w:rsidR="004B7551" w:rsidRPr="004E44B3" w:rsidRDefault="004B7551" w:rsidP="004E44B3">
      <w:pPr>
        <w:pStyle w:val="Zkladntext"/>
        <w:jc w:val="left"/>
        <w:rPr>
          <w:rFonts w:asciiTheme="minorHAnsi" w:hAnsiTheme="minorHAnsi"/>
        </w:rPr>
      </w:pPr>
      <w:r w:rsidRPr="004E44B3">
        <w:rPr>
          <w:rFonts w:asciiTheme="minorHAnsi" w:hAnsiTheme="minorHAnsi"/>
        </w:rPr>
        <w:t>POSUDEK O ZDRAVOTNÍ ZPŮSOBILOSTI DÍTĚTE K ÚČASTI NA ZOTAVOVACÍ AKCI</w:t>
      </w:r>
    </w:p>
    <w:p w:rsidR="004B7551" w:rsidRPr="004E44B3" w:rsidRDefault="004B7551">
      <w:pPr>
        <w:rPr>
          <w:rFonts w:asciiTheme="minorHAnsi" w:hAnsiTheme="minorHAnsi"/>
        </w:rPr>
      </w:pPr>
    </w:p>
    <w:p w:rsidR="004B7551" w:rsidRPr="004E44B3" w:rsidRDefault="004B7551">
      <w:pPr>
        <w:pStyle w:val="Nadpis2"/>
        <w:rPr>
          <w:rFonts w:asciiTheme="minorHAnsi" w:hAnsiTheme="minorHAnsi"/>
        </w:rPr>
      </w:pPr>
      <w:r w:rsidRPr="004E44B3">
        <w:rPr>
          <w:rFonts w:asciiTheme="minorHAnsi" w:hAnsiTheme="minorHAnsi"/>
        </w:rPr>
        <w:t>ČÁST A</w:t>
      </w:r>
    </w:p>
    <w:p w:rsidR="004B7551" w:rsidRPr="004E44B3" w:rsidRDefault="004B7551">
      <w:pPr>
        <w:rPr>
          <w:rFonts w:asciiTheme="minorHAnsi" w:hAnsiTheme="minorHAnsi"/>
          <w:sz w:val="22"/>
        </w:rPr>
      </w:pPr>
      <w:r w:rsidRPr="004E44B3">
        <w:rPr>
          <w:rFonts w:asciiTheme="minorHAnsi" w:hAnsiTheme="minorHAnsi"/>
          <w:b/>
          <w:snapToGrid w:val="0"/>
          <w:color w:val="000000"/>
          <w:u w:val="single"/>
        </w:rPr>
        <w:t>Posuzované dítě k účasti na zotavovací akci:</w:t>
      </w:r>
    </w:p>
    <w:p w:rsidR="004B7551" w:rsidRPr="004E44B3" w:rsidRDefault="004B7551">
      <w:pPr>
        <w:numPr>
          <w:ilvl w:val="0"/>
          <w:numId w:val="1"/>
        </w:numPr>
        <w:spacing w:line="360" w:lineRule="auto"/>
        <w:ind w:left="357" w:hanging="357"/>
        <w:rPr>
          <w:rFonts w:asciiTheme="minorHAnsi" w:hAnsiTheme="minorHAnsi"/>
          <w:snapToGrid w:val="0"/>
          <w:color w:val="000000"/>
        </w:rPr>
      </w:pPr>
      <w:r w:rsidRPr="004E44B3">
        <w:rPr>
          <w:rFonts w:asciiTheme="minorHAnsi" w:hAnsiTheme="minorHAnsi"/>
          <w:snapToGrid w:val="0"/>
          <w:color w:val="000000"/>
        </w:rPr>
        <w:t xml:space="preserve"> je zdravotně způsobilé </w:t>
      </w:r>
    </w:p>
    <w:p w:rsidR="004B7551" w:rsidRPr="004E44B3" w:rsidRDefault="004B7551">
      <w:pPr>
        <w:numPr>
          <w:ilvl w:val="0"/>
          <w:numId w:val="1"/>
        </w:numPr>
        <w:spacing w:line="360" w:lineRule="auto"/>
        <w:ind w:left="357" w:hanging="357"/>
        <w:rPr>
          <w:rFonts w:asciiTheme="minorHAnsi" w:hAnsiTheme="minorHAnsi"/>
          <w:sz w:val="22"/>
        </w:rPr>
      </w:pPr>
      <w:r w:rsidRPr="004E44B3">
        <w:rPr>
          <w:rFonts w:asciiTheme="minorHAnsi" w:hAnsiTheme="minorHAnsi"/>
          <w:snapToGrid w:val="0"/>
          <w:color w:val="000000"/>
        </w:rPr>
        <w:t xml:space="preserve"> není zdravotně způsobilé </w:t>
      </w:r>
    </w:p>
    <w:p w:rsidR="004B7551" w:rsidRPr="004E44B3" w:rsidRDefault="004B7551">
      <w:pPr>
        <w:numPr>
          <w:ilvl w:val="0"/>
          <w:numId w:val="1"/>
        </w:numPr>
        <w:spacing w:line="360" w:lineRule="auto"/>
        <w:ind w:left="357" w:hanging="357"/>
        <w:rPr>
          <w:rFonts w:asciiTheme="minorHAnsi" w:hAnsiTheme="minorHAnsi"/>
          <w:sz w:val="22"/>
        </w:rPr>
      </w:pPr>
      <w:r w:rsidRPr="004E44B3">
        <w:rPr>
          <w:rFonts w:asciiTheme="minorHAnsi" w:hAnsiTheme="minorHAnsi"/>
          <w:snapToGrid w:val="0"/>
          <w:color w:val="000000"/>
        </w:rPr>
        <w:t xml:space="preserve"> je zdravotně způsobilé za podmínky (s omezením):</w:t>
      </w:r>
    </w:p>
    <w:p w:rsidR="004B7551" w:rsidRPr="004E44B3" w:rsidRDefault="004B7551">
      <w:pPr>
        <w:jc w:val="center"/>
        <w:rPr>
          <w:rFonts w:asciiTheme="minorHAnsi" w:hAnsiTheme="minorHAnsi"/>
          <w:sz w:val="22"/>
        </w:rPr>
      </w:pPr>
    </w:p>
    <w:p w:rsidR="004B7551" w:rsidRPr="004E44B3" w:rsidRDefault="004B7551">
      <w:pPr>
        <w:jc w:val="center"/>
        <w:rPr>
          <w:rFonts w:asciiTheme="minorHAnsi" w:hAnsiTheme="minorHAnsi"/>
          <w:sz w:val="22"/>
        </w:rPr>
      </w:pPr>
      <w:r w:rsidRPr="004E44B3">
        <w:rPr>
          <w:rFonts w:asciiTheme="minorHAnsi" w:hAnsiTheme="minorHAnsi"/>
          <w:b/>
          <w:i/>
          <w:snapToGrid w:val="0"/>
          <w:color w:val="000000"/>
          <w:sz w:val="18"/>
        </w:rPr>
        <w:t>Posudek je platný 12 měsíců od data jeho vydání, pokud v souvislosti s nemocí v průběhu této doby nedošlo ke změně  zdravotní způsobilosti.</w:t>
      </w:r>
    </w:p>
    <w:p w:rsidR="004B7551" w:rsidRPr="004E44B3" w:rsidRDefault="004B7551">
      <w:pPr>
        <w:jc w:val="center"/>
        <w:rPr>
          <w:rFonts w:asciiTheme="minorHAnsi" w:hAnsiTheme="minorHAnsi"/>
          <w:sz w:val="22"/>
        </w:rPr>
      </w:pPr>
    </w:p>
    <w:p w:rsidR="004B7551" w:rsidRPr="004E44B3" w:rsidRDefault="004B7551">
      <w:pPr>
        <w:pStyle w:val="Nadpis2"/>
        <w:rPr>
          <w:rFonts w:asciiTheme="minorHAnsi" w:hAnsiTheme="minorHAnsi"/>
        </w:rPr>
      </w:pPr>
      <w:r w:rsidRPr="004E44B3">
        <w:rPr>
          <w:rFonts w:asciiTheme="minorHAnsi" w:hAnsiTheme="minorHAnsi"/>
        </w:rPr>
        <w:t>ČÁST B</w:t>
      </w:r>
    </w:p>
    <w:p w:rsidR="004B7551" w:rsidRPr="004E44B3" w:rsidRDefault="004B7551">
      <w:pPr>
        <w:rPr>
          <w:rFonts w:asciiTheme="minorHAnsi" w:hAnsiTheme="minorHAnsi"/>
          <w:sz w:val="22"/>
        </w:rPr>
      </w:pPr>
      <w:r w:rsidRPr="004E44B3">
        <w:rPr>
          <w:rFonts w:asciiTheme="minorHAnsi" w:hAnsiTheme="minorHAnsi"/>
          <w:b/>
          <w:snapToGrid w:val="0"/>
          <w:color w:val="000000"/>
          <w:u w:val="single"/>
        </w:rPr>
        <w:t>Potvrzení o tom, že dítě:</w:t>
      </w:r>
    </w:p>
    <w:p w:rsidR="004B7551" w:rsidRPr="004E44B3" w:rsidRDefault="004B7551">
      <w:pPr>
        <w:numPr>
          <w:ilvl w:val="0"/>
          <w:numId w:val="2"/>
        </w:numPr>
        <w:spacing w:line="360" w:lineRule="auto"/>
        <w:rPr>
          <w:rFonts w:asciiTheme="minorHAnsi" w:hAnsiTheme="minorHAnsi"/>
          <w:snapToGrid w:val="0"/>
          <w:color w:val="000000"/>
        </w:rPr>
      </w:pPr>
      <w:r w:rsidRPr="004E44B3">
        <w:rPr>
          <w:rFonts w:asciiTheme="minorHAnsi" w:hAnsiTheme="minorHAnsi"/>
          <w:snapToGrid w:val="0"/>
          <w:color w:val="000000"/>
        </w:rPr>
        <w:t>se podrobilo předepsaným pravidelným očkováním ANO – NE</w:t>
      </w:r>
    </w:p>
    <w:p w:rsidR="004B7551" w:rsidRPr="004E44B3" w:rsidRDefault="004B7551">
      <w:pPr>
        <w:numPr>
          <w:ilvl w:val="0"/>
          <w:numId w:val="2"/>
        </w:numPr>
        <w:spacing w:line="360" w:lineRule="auto"/>
        <w:rPr>
          <w:rFonts w:asciiTheme="minorHAnsi" w:hAnsiTheme="minorHAnsi"/>
          <w:snapToGrid w:val="0"/>
          <w:color w:val="000000"/>
        </w:rPr>
      </w:pPr>
      <w:r w:rsidRPr="004E44B3">
        <w:rPr>
          <w:rFonts w:asciiTheme="minorHAnsi" w:hAnsiTheme="minorHAnsi"/>
          <w:snapToGrid w:val="0"/>
          <w:color w:val="000000"/>
        </w:rPr>
        <w:t xml:space="preserve"> je proti nákaze imunní (typ/druh):</w:t>
      </w:r>
    </w:p>
    <w:p w:rsidR="004B7551" w:rsidRPr="004E44B3" w:rsidRDefault="004B7551">
      <w:pPr>
        <w:numPr>
          <w:ilvl w:val="0"/>
          <w:numId w:val="2"/>
        </w:numPr>
        <w:spacing w:line="360" w:lineRule="auto"/>
        <w:rPr>
          <w:rFonts w:asciiTheme="minorHAnsi" w:hAnsiTheme="minorHAnsi"/>
          <w:snapToGrid w:val="0"/>
          <w:color w:val="000000"/>
        </w:rPr>
      </w:pPr>
      <w:r w:rsidRPr="004E44B3">
        <w:rPr>
          <w:rFonts w:asciiTheme="minorHAnsi" w:hAnsiTheme="minorHAnsi"/>
          <w:snapToGrid w:val="0"/>
          <w:color w:val="000000"/>
        </w:rPr>
        <w:t xml:space="preserve"> má trvalou kontraindikaci proti očkování (typ/druh):</w:t>
      </w:r>
    </w:p>
    <w:tbl>
      <w:tblPr>
        <w:tblW w:w="0" w:type="auto"/>
        <w:tblLayout w:type="fixed"/>
        <w:tblCellMar>
          <w:left w:w="30" w:type="dxa"/>
          <w:right w:w="30" w:type="dxa"/>
        </w:tblCellMar>
        <w:tblLook w:val="0000" w:firstRow="0" w:lastRow="0" w:firstColumn="0" w:lastColumn="0" w:noHBand="0" w:noVBand="0"/>
      </w:tblPr>
      <w:tblGrid>
        <w:gridCol w:w="1997"/>
        <w:gridCol w:w="249"/>
        <w:gridCol w:w="1997"/>
        <w:gridCol w:w="250"/>
        <w:gridCol w:w="1997"/>
        <w:gridCol w:w="249"/>
        <w:gridCol w:w="749"/>
        <w:gridCol w:w="250"/>
        <w:gridCol w:w="249"/>
        <w:gridCol w:w="749"/>
        <w:gridCol w:w="250"/>
        <w:gridCol w:w="249"/>
        <w:gridCol w:w="434"/>
      </w:tblGrid>
      <w:tr w:rsidR="00325C7E" w:rsidRPr="004E44B3" w:rsidTr="00325C7E">
        <w:trPr>
          <w:trHeight w:val="239"/>
        </w:trPr>
        <w:tc>
          <w:tcPr>
            <w:tcW w:w="1997" w:type="dxa"/>
            <w:tcBorders>
              <w:right w:val="single" w:sz="6" w:space="0" w:color="auto"/>
            </w:tcBorders>
          </w:tcPr>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d) je alergické na:</w:t>
            </w:r>
          </w:p>
        </w:tc>
        <w:tc>
          <w:tcPr>
            <w:tcW w:w="249" w:type="dxa"/>
            <w:tcBorders>
              <w:top w:val="single" w:sz="6" w:space="0" w:color="auto"/>
              <w:left w:val="single" w:sz="6" w:space="0" w:color="auto"/>
              <w:bottom w:val="single" w:sz="6" w:space="0" w:color="auto"/>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1997" w:type="dxa"/>
            <w:tcBorders>
              <w:left w:val="single" w:sz="6" w:space="0" w:color="auto"/>
              <w:right w:val="single" w:sz="6" w:space="0" w:color="auto"/>
            </w:tcBorders>
          </w:tcPr>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včelí (vosí) bodnutí</w:t>
            </w:r>
          </w:p>
        </w:tc>
        <w:tc>
          <w:tcPr>
            <w:tcW w:w="250" w:type="dxa"/>
            <w:tcBorders>
              <w:top w:val="single" w:sz="6" w:space="0" w:color="auto"/>
              <w:left w:val="single" w:sz="6" w:space="0" w:color="auto"/>
              <w:bottom w:val="single" w:sz="6" w:space="0" w:color="auto"/>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1997" w:type="dxa"/>
            <w:tcBorders>
              <w:left w:val="single" w:sz="6" w:space="0" w:color="auto"/>
              <w:right w:val="single" w:sz="6" w:space="0" w:color="auto"/>
            </w:tcBorders>
          </w:tcPr>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traviny, byliny, pyl</w:t>
            </w:r>
          </w:p>
        </w:tc>
        <w:tc>
          <w:tcPr>
            <w:tcW w:w="249" w:type="dxa"/>
            <w:tcBorders>
              <w:top w:val="single" w:sz="6" w:space="0" w:color="auto"/>
              <w:left w:val="single" w:sz="6" w:space="0" w:color="auto"/>
              <w:bottom w:val="single" w:sz="6" w:space="0" w:color="auto"/>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749" w:type="dxa"/>
            <w:tcBorders>
              <w:left w:val="single" w:sz="6" w:space="0" w:color="auto"/>
            </w:tcBorders>
          </w:tcPr>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plísně</w:t>
            </w:r>
          </w:p>
        </w:tc>
        <w:tc>
          <w:tcPr>
            <w:tcW w:w="250" w:type="dxa"/>
            <w:tcBorders>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249" w:type="dxa"/>
            <w:tcBorders>
              <w:top w:val="single" w:sz="6" w:space="0" w:color="auto"/>
              <w:left w:val="single" w:sz="6" w:space="0" w:color="auto"/>
              <w:bottom w:val="single" w:sz="6" w:space="0" w:color="auto"/>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749" w:type="dxa"/>
            <w:tcBorders>
              <w:left w:val="single" w:sz="6" w:space="0" w:color="auto"/>
            </w:tcBorders>
          </w:tcPr>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zvířata</w:t>
            </w:r>
          </w:p>
        </w:tc>
        <w:tc>
          <w:tcPr>
            <w:tcW w:w="250" w:type="dxa"/>
            <w:tcBorders>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249" w:type="dxa"/>
            <w:tcBorders>
              <w:top w:val="single" w:sz="6" w:space="0" w:color="auto"/>
              <w:left w:val="single" w:sz="6" w:space="0" w:color="auto"/>
              <w:bottom w:val="single" w:sz="6" w:space="0" w:color="auto"/>
              <w:right w:val="single" w:sz="6" w:space="0" w:color="auto"/>
            </w:tcBorders>
            <w:shd w:val="solid" w:color="FFFFFF" w:fill="auto"/>
          </w:tcPr>
          <w:p w:rsidR="004B7551" w:rsidRPr="004E44B3" w:rsidRDefault="004B7551">
            <w:pPr>
              <w:spacing w:line="360" w:lineRule="auto"/>
              <w:rPr>
                <w:rFonts w:asciiTheme="minorHAnsi" w:hAnsiTheme="minorHAnsi"/>
                <w:b/>
                <w:snapToGrid w:val="0"/>
                <w:color w:val="000000"/>
              </w:rPr>
            </w:pPr>
          </w:p>
        </w:tc>
        <w:tc>
          <w:tcPr>
            <w:tcW w:w="434" w:type="dxa"/>
            <w:tcBorders>
              <w:left w:val="single" w:sz="6" w:space="0" w:color="auto"/>
            </w:tcBorders>
          </w:tcPr>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jiné</w:t>
            </w:r>
          </w:p>
        </w:tc>
      </w:tr>
    </w:tbl>
    <w:p w:rsidR="004B7551" w:rsidRPr="004E44B3" w:rsidRDefault="004B7551">
      <w:pPr>
        <w:spacing w:line="360" w:lineRule="auto"/>
        <w:rPr>
          <w:rFonts w:asciiTheme="minorHAnsi" w:hAnsiTheme="minorHAnsi"/>
          <w:snapToGrid w:val="0"/>
          <w:color w:val="000000"/>
        </w:rPr>
      </w:pPr>
      <w:r w:rsidRPr="004E44B3">
        <w:rPr>
          <w:rFonts w:asciiTheme="minorHAnsi" w:hAnsiTheme="minorHAnsi"/>
          <w:snapToGrid w:val="0"/>
          <w:color w:val="000000"/>
        </w:rPr>
        <w:t>Podrobnosti:</w:t>
      </w:r>
    </w:p>
    <w:p w:rsidR="004B7551" w:rsidRPr="004E44B3" w:rsidRDefault="004B7551">
      <w:pPr>
        <w:spacing w:line="360" w:lineRule="auto"/>
        <w:rPr>
          <w:rFonts w:asciiTheme="minorHAnsi" w:hAnsiTheme="minorHAnsi"/>
          <w:snapToGrid w:val="0"/>
          <w:color w:val="000000"/>
        </w:rPr>
      </w:pPr>
    </w:p>
    <w:p w:rsidR="004B7551" w:rsidRPr="004E44B3" w:rsidRDefault="004B7551">
      <w:pPr>
        <w:numPr>
          <w:ilvl w:val="0"/>
          <w:numId w:val="1"/>
        </w:numPr>
        <w:spacing w:line="360" w:lineRule="auto"/>
        <w:rPr>
          <w:rFonts w:asciiTheme="minorHAnsi" w:hAnsiTheme="minorHAnsi"/>
          <w:snapToGrid w:val="0"/>
          <w:color w:val="000000"/>
        </w:rPr>
      </w:pPr>
      <w:r w:rsidRPr="004E44B3">
        <w:rPr>
          <w:rFonts w:asciiTheme="minorHAnsi" w:hAnsiTheme="minorHAnsi"/>
          <w:snapToGrid w:val="0"/>
          <w:color w:val="000000"/>
        </w:rPr>
        <w:t>dlouhodobě užívá léky (typ/druh, dávka):</w:t>
      </w:r>
    </w:p>
    <w:p w:rsidR="004B7551" w:rsidRPr="004E44B3" w:rsidRDefault="004B7551">
      <w:pPr>
        <w:spacing w:line="360" w:lineRule="auto"/>
        <w:rPr>
          <w:rFonts w:asciiTheme="minorHAnsi" w:hAnsiTheme="minorHAnsi"/>
          <w:snapToGrid w:val="0"/>
          <w:color w:val="000000"/>
        </w:rPr>
      </w:pPr>
    </w:p>
    <w:p w:rsidR="004B7551" w:rsidRPr="004E44B3" w:rsidRDefault="004B7551">
      <w:pPr>
        <w:rPr>
          <w:rFonts w:asciiTheme="minorHAnsi" w:hAnsiTheme="minorHAnsi"/>
          <w:snapToGrid w:val="0"/>
          <w:color w:val="000000"/>
        </w:rPr>
      </w:pPr>
    </w:p>
    <w:p w:rsidR="004B7551" w:rsidRPr="004E44B3" w:rsidRDefault="004B7551">
      <w:pPr>
        <w:ind w:left="5670" w:hanging="5670"/>
        <w:jc w:val="center"/>
        <w:rPr>
          <w:rFonts w:asciiTheme="minorHAnsi" w:hAnsiTheme="minorHAnsi"/>
          <w:snapToGrid w:val="0"/>
          <w:color w:val="000000"/>
        </w:rPr>
      </w:pPr>
      <w:r w:rsidRPr="004E44B3">
        <w:rPr>
          <w:rFonts w:asciiTheme="minorHAnsi" w:hAnsiTheme="minorHAnsi"/>
          <w:snapToGrid w:val="0"/>
          <w:color w:val="000000"/>
        </w:rPr>
        <w:t>Datum vydání posudku:</w:t>
      </w:r>
      <w:r w:rsidRPr="004E44B3">
        <w:rPr>
          <w:rFonts w:asciiTheme="minorHAnsi" w:hAnsiTheme="minorHAnsi"/>
          <w:snapToGrid w:val="0"/>
          <w:color w:val="000000"/>
        </w:rPr>
        <w:tab/>
        <w:t>podpis, jmenovka lékaře, razítko zdravotnického zařízení</w:t>
      </w:r>
    </w:p>
    <w:p w:rsidR="004B7551" w:rsidRPr="004E44B3" w:rsidRDefault="004B7551">
      <w:pPr>
        <w:rPr>
          <w:rFonts w:asciiTheme="minorHAnsi" w:hAnsiTheme="minorHAnsi"/>
          <w:snapToGrid w:val="0"/>
          <w:color w:val="000000"/>
        </w:rPr>
      </w:pPr>
    </w:p>
    <w:p w:rsidR="004B7551" w:rsidRPr="004E44B3" w:rsidRDefault="004B7551">
      <w:pPr>
        <w:rPr>
          <w:rFonts w:asciiTheme="minorHAnsi" w:hAnsiTheme="minorHAnsi"/>
          <w:snapToGrid w:val="0"/>
          <w:color w:val="000000"/>
        </w:rPr>
      </w:pPr>
    </w:p>
    <w:p w:rsidR="004B7551" w:rsidRPr="004E44B3" w:rsidRDefault="004B7551" w:rsidP="0081463B">
      <w:pPr>
        <w:jc w:val="both"/>
        <w:rPr>
          <w:rFonts w:asciiTheme="minorHAnsi" w:hAnsiTheme="minorHAnsi"/>
          <w:snapToGrid w:val="0"/>
          <w:color w:val="000000"/>
        </w:rPr>
      </w:pPr>
      <w:r w:rsidRPr="004E44B3">
        <w:rPr>
          <w:rFonts w:asciiTheme="minorHAnsi" w:hAnsiTheme="minorHAnsi"/>
          <w:b/>
          <w:i/>
          <w:snapToGrid w:val="0"/>
          <w:color w:val="000000"/>
          <w:sz w:val="18"/>
        </w:rPr>
        <w:t>Poučení:  Proti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jej jako odvolání odvolacímu orgánu.</w:t>
      </w:r>
    </w:p>
    <w:p w:rsidR="004B7551" w:rsidRPr="004E44B3" w:rsidRDefault="004B7551">
      <w:pPr>
        <w:rPr>
          <w:rFonts w:asciiTheme="minorHAnsi" w:hAnsiTheme="minorHAnsi"/>
          <w:snapToGrid w:val="0"/>
          <w:color w:val="000000"/>
        </w:rPr>
      </w:pPr>
    </w:p>
    <w:p w:rsidR="004B7551" w:rsidRPr="004E44B3" w:rsidRDefault="004B7551">
      <w:pPr>
        <w:rPr>
          <w:rFonts w:asciiTheme="minorHAnsi" w:hAnsiTheme="minorHAnsi"/>
          <w:snapToGrid w:val="0"/>
          <w:color w:val="000000"/>
        </w:rPr>
      </w:pPr>
    </w:p>
    <w:p w:rsidR="004B7551" w:rsidRPr="004E44B3" w:rsidRDefault="004B7551">
      <w:pPr>
        <w:rPr>
          <w:rFonts w:asciiTheme="minorHAnsi" w:hAnsiTheme="minorHAnsi"/>
          <w:snapToGrid w:val="0"/>
          <w:color w:val="000000"/>
        </w:rPr>
      </w:pPr>
      <w:r w:rsidRPr="004E44B3">
        <w:rPr>
          <w:rFonts w:asciiTheme="minorHAnsi" w:hAnsiTheme="minorHAnsi"/>
          <w:snapToGrid w:val="0"/>
          <w:color w:val="000000"/>
        </w:rPr>
        <w:t>Jméno, popř. jména a příjmení oprávněné osoby:</w:t>
      </w:r>
    </w:p>
    <w:p w:rsidR="004B7551" w:rsidRPr="004E44B3" w:rsidRDefault="004B7551">
      <w:pPr>
        <w:rPr>
          <w:rFonts w:asciiTheme="minorHAnsi" w:hAnsiTheme="minorHAnsi"/>
          <w:snapToGrid w:val="0"/>
          <w:color w:val="000000"/>
        </w:rPr>
      </w:pPr>
      <w:r w:rsidRPr="004E44B3">
        <w:rPr>
          <w:rFonts w:asciiTheme="minorHAnsi" w:hAnsiTheme="minorHAnsi"/>
          <w:snapToGrid w:val="0"/>
          <w:color w:val="000000"/>
        </w:rPr>
        <w:t>Vztah k dítěti:</w:t>
      </w:r>
    </w:p>
    <w:p w:rsidR="004B7551" w:rsidRPr="004E44B3" w:rsidRDefault="004B7551">
      <w:pPr>
        <w:rPr>
          <w:rFonts w:asciiTheme="minorHAnsi" w:hAnsiTheme="minorHAnsi"/>
          <w:snapToGrid w:val="0"/>
          <w:color w:val="000000"/>
        </w:rPr>
      </w:pPr>
    </w:p>
    <w:p w:rsidR="004B7551" w:rsidRPr="004E44B3" w:rsidRDefault="004B7551">
      <w:pPr>
        <w:rPr>
          <w:rFonts w:asciiTheme="minorHAnsi" w:hAnsiTheme="minorHAnsi"/>
          <w:snapToGrid w:val="0"/>
          <w:color w:val="000000"/>
        </w:rPr>
      </w:pPr>
      <w:r w:rsidRPr="004E44B3">
        <w:rPr>
          <w:rFonts w:asciiTheme="minorHAnsi" w:hAnsiTheme="minorHAnsi"/>
          <w:snapToGrid w:val="0"/>
          <w:color w:val="000000"/>
        </w:rPr>
        <w:t>datum převzetí posudku oprávněnou osobou</w:t>
      </w:r>
      <w:r w:rsidRPr="004E44B3">
        <w:rPr>
          <w:rFonts w:asciiTheme="minorHAnsi" w:hAnsiTheme="minorHAnsi"/>
          <w:snapToGrid w:val="0"/>
          <w:color w:val="000000"/>
        </w:rPr>
        <w:tab/>
      </w:r>
      <w:r w:rsidRPr="004E44B3">
        <w:rPr>
          <w:rFonts w:asciiTheme="minorHAnsi" w:hAnsiTheme="minorHAnsi"/>
          <w:snapToGrid w:val="0"/>
          <w:color w:val="000000"/>
        </w:rPr>
        <w:tab/>
      </w:r>
      <w:r w:rsidRPr="004E44B3">
        <w:rPr>
          <w:rFonts w:asciiTheme="minorHAnsi" w:hAnsiTheme="minorHAnsi"/>
          <w:snapToGrid w:val="0"/>
          <w:color w:val="000000"/>
        </w:rPr>
        <w:tab/>
      </w:r>
      <w:r w:rsidRPr="004E44B3">
        <w:rPr>
          <w:rFonts w:asciiTheme="minorHAnsi" w:hAnsiTheme="minorHAnsi"/>
          <w:snapToGrid w:val="0"/>
          <w:color w:val="000000"/>
        </w:rPr>
        <w:tab/>
        <w:t>podpis oprávněné osoby</w:t>
      </w:r>
    </w:p>
    <w:p w:rsidR="004B7551" w:rsidRPr="004E44B3" w:rsidRDefault="004B7551">
      <w:pPr>
        <w:rPr>
          <w:rFonts w:asciiTheme="minorHAnsi" w:hAnsiTheme="minorHAnsi"/>
          <w:snapToGrid w:val="0"/>
          <w:color w:val="000000"/>
        </w:rPr>
      </w:pPr>
    </w:p>
    <w:p w:rsidR="004B7551" w:rsidRPr="004E44B3" w:rsidRDefault="004B7551">
      <w:pPr>
        <w:rPr>
          <w:rFonts w:asciiTheme="minorHAnsi" w:hAnsiTheme="minorHAnsi"/>
          <w:snapToGrid w:val="0"/>
          <w:color w:val="000000"/>
        </w:rPr>
      </w:pPr>
    </w:p>
    <w:p w:rsidR="004B7551" w:rsidRPr="004E44B3" w:rsidRDefault="004B7551">
      <w:pPr>
        <w:rPr>
          <w:rFonts w:asciiTheme="minorHAnsi" w:hAnsiTheme="minorHAnsi"/>
          <w:snapToGrid w:val="0"/>
          <w:color w:val="000000"/>
        </w:rPr>
      </w:pPr>
    </w:p>
    <w:p w:rsidR="004B7551" w:rsidRDefault="004B7551">
      <w:pPr>
        <w:rPr>
          <w:rFonts w:ascii="Arial" w:hAnsi="Arial"/>
          <w:snapToGrid w:val="0"/>
          <w:color w:val="000000"/>
        </w:rPr>
      </w:pPr>
      <w:r w:rsidRPr="004E44B3">
        <w:rPr>
          <w:rFonts w:asciiTheme="minorHAnsi" w:hAnsiTheme="minorHAnsi"/>
          <w:b/>
          <w:snapToGrid w:val="0"/>
          <w:color w:val="000000"/>
        </w:rPr>
        <w:t>PLATNOST TOHOTO POSUDKU JE 12 MĚSÍCŮ OD DATA VYSTAVENÍ. PROSÍME, NA TÁBOR ODEVZDEJTE JEHO KOPII A ORIGINÁL SI PONECHEJT</w:t>
      </w:r>
      <w:r w:rsidR="0081463B" w:rsidRPr="004E44B3">
        <w:rPr>
          <w:rFonts w:asciiTheme="minorHAnsi" w:hAnsiTheme="minorHAnsi"/>
          <w:b/>
          <w:snapToGrid w:val="0"/>
          <w:color w:val="000000"/>
        </w:rPr>
        <w:t>E PRO PŘÍPADNÉ POZDĚJŠÍ POUŽITÍ</w:t>
      </w:r>
      <w:r w:rsidRPr="004E44B3">
        <w:rPr>
          <w:rFonts w:asciiTheme="minorHAnsi" w:hAnsiTheme="minorHAnsi"/>
          <w:b/>
          <w:snapToGrid w:val="0"/>
          <w:color w:val="000000"/>
        </w:rPr>
        <w:t xml:space="preserve">! </w:t>
      </w:r>
    </w:p>
    <w:sectPr w:rsidR="004B7551" w:rsidSect="00A42FDD">
      <w:pgSz w:w="11906" w:h="16838"/>
      <w:pgMar w:top="426" w:right="1417" w:bottom="28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auhaus 93">
    <w:altName w:val="Gabriola"/>
    <w:panose1 w:val="04030905020B02020C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692"/>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09D97E7E"/>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15:restartNumberingAfterBreak="0">
    <w:nsid w:val="6F8A5D7D"/>
    <w:multiLevelType w:val="multilevel"/>
    <w:tmpl w:val="C226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7E"/>
    <w:rsid w:val="0000132C"/>
    <w:rsid w:val="00006D2D"/>
    <w:rsid w:val="00064520"/>
    <w:rsid w:val="000B2E89"/>
    <w:rsid w:val="002A102F"/>
    <w:rsid w:val="0031583F"/>
    <w:rsid w:val="00325C7E"/>
    <w:rsid w:val="003D0AC7"/>
    <w:rsid w:val="0046473C"/>
    <w:rsid w:val="004B7551"/>
    <w:rsid w:val="004E44B3"/>
    <w:rsid w:val="0058606E"/>
    <w:rsid w:val="005D58DD"/>
    <w:rsid w:val="00641285"/>
    <w:rsid w:val="00761D88"/>
    <w:rsid w:val="0076314D"/>
    <w:rsid w:val="0081463B"/>
    <w:rsid w:val="00A0346D"/>
    <w:rsid w:val="00A42FDD"/>
    <w:rsid w:val="00AB2736"/>
    <w:rsid w:val="00BE11F3"/>
    <w:rsid w:val="00D15540"/>
    <w:rsid w:val="00D409C6"/>
    <w:rsid w:val="00F679A9"/>
    <w:rsid w:val="00FE4652"/>
    <w:rsid w:val="00FF31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A6CC74-1290-43CA-9FFC-8101C799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42FDD"/>
  </w:style>
  <w:style w:type="paragraph" w:styleId="Nadpis1">
    <w:name w:val="heading 1"/>
    <w:basedOn w:val="Normln"/>
    <w:next w:val="Normln"/>
    <w:qFormat/>
    <w:rsid w:val="00A42FDD"/>
    <w:pPr>
      <w:keepNext/>
      <w:jc w:val="center"/>
      <w:outlineLvl w:val="0"/>
    </w:pPr>
    <w:rPr>
      <w:b/>
      <w:sz w:val="28"/>
    </w:rPr>
  </w:style>
  <w:style w:type="paragraph" w:styleId="Nadpis2">
    <w:name w:val="heading 2"/>
    <w:basedOn w:val="Normln"/>
    <w:next w:val="Normln"/>
    <w:qFormat/>
    <w:rsid w:val="00A42FDD"/>
    <w:pPr>
      <w:keepNext/>
      <w:outlineLvl w:val="1"/>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42FDD"/>
    <w:pPr>
      <w:jc w:val="center"/>
    </w:pPr>
    <w:rPr>
      <w:rFonts w:ascii="Arial" w:hAnsi="Arial"/>
      <w:b/>
      <w:snapToGrid w:val="0"/>
      <w:color w:val="000000"/>
      <w:sz w:val="24"/>
    </w:rPr>
  </w:style>
  <w:style w:type="paragraph" w:styleId="Textbubliny">
    <w:name w:val="Balloon Text"/>
    <w:basedOn w:val="Normln"/>
    <w:link w:val="TextbublinyChar"/>
    <w:uiPriority w:val="99"/>
    <w:semiHidden/>
    <w:unhideWhenUsed/>
    <w:rsid w:val="00325C7E"/>
    <w:rPr>
      <w:rFonts w:ascii="Tahoma" w:hAnsi="Tahoma" w:cs="Tahoma"/>
      <w:sz w:val="16"/>
      <w:szCs w:val="16"/>
    </w:rPr>
  </w:style>
  <w:style w:type="character" w:customStyle="1" w:styleId="TextbublinyChar">
    <w:name w:val="Text bubliny Char"/>
    <w:basedOn w:val="Standardnpsmoodstavce"/>
    <w:link w:val="Textbubliny"/>
    <w:uiPriority w:val="99"/>
    <w:semiHidden/>
    <w:rsid w:val="00325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57319">
      <w:bodyDiv w:val="1"/>
      <w:marLeft w:val="0"/>
      <w:marRight w:val="0"/>
      <w:marTop w:val="0"/>
      <w:marBottom w:val="0"/>
      <w:divBdr>
        <w:top w:val="none" w:sz="0" w:space="0" w:color="auto"/>
        <w:left w:val="none" w:sz="0" w:space="0" w:color="auto"/>
        <w:bottom w:val="none" w:sz="0" w:space="0" w:color="auto"/>
        <w:right w:val="none" w:sz="0" w:space="0" w:color="auto"/>
      </w:divBdr>
      <w:divsChild>
        <w:div w:id="252058407">
          <w:marLeft w:val="0"/>
          <w:marRight w:val="0"/>
          <w:marTop w:val="0"/>
          <w:marBottom w:val="0"/>
          <w:divBdr>
            <w:top w:val="none" w:sz="0" w:space="0" w:color="auto"/>
            <w:left w:val="none" w:sz="0" w:space="0" w:color="auto"/>
            <w:bottom w:val="none" w:sz="0" w:space="0" w:color="auto"/>
            <w:right w:val="none" w:sz="0" w:space="0" w:color="auto"/>
          </w:divBdr>
          <w:divsChild>
            <w:div w:id="1006906605">
              <w:marLeft w:val="0"/>
              <w:marRight w:val="0"/>
              <w:marTop w:val="0"/>
              <w:marBottom w:val="0"/>
              <w:divBdr>
                <w:top w:val="none" w:sz="0" w:space="0" w:color="auto"/>
                <w:left w:val="none" w:sz="0" w:space="0" w:color="auto"/>
                <w:bottom w:val="none" w:sz="0" w:space="0" w:color="auto"/>
                <w:right w:val="none" w:sz="0" w:space="0" w:color="auto"/>
              </w:divBdr>
              <w:divsChild>
                <w:div w:id="885872381">
                  <w:marLeft w:val="0"/>
                  <w:marRight w:val="0"/>
                  <w:marTop w:val="195"/>
                  <w:marBottom w:val="0"/>
                  <w:divBdr>
                    <w:top w:val="none" w:sz="0" w:space="0" w:color="auto"/>
                    <w:left w:val="none" w:sz="0" w:space="0" w:color="auto"/>
                    <w:bottom w:val="none" w:sz="0" w:space="0" w:color="auto"/>
                    <w:right w:val="none" w:sz="0" w:space="0" w:color="auto"/>
                  </w:divBdr>
                  <w:divsChild>
                    <w:div w:id="1712338285">
                      <w:marLeft w:val="0"/>
                      <w:marRight w:val="0"/>
                      <w:marTop w:val="0"/>
                      <w:marBottom w:val="0"/>
                      <w:divBdr>
                        <w:top w:val="none" w:sz="0" w:space="0" w:color="auto"/>
                        <w:left w:val="none" w:sz="0" w:space="0" w:color="auto"/>
                        <w:bottom w:val="none" w:sz="0" w:space="0" w:color="auto"/>
                        <w:right w:val="none" w:sz="0" w:space="0" w:color="auto"/>
                      </w:divBdr>
                      <w:divsChild>
                        <w:div w:id="1478691219">
                          <w:marLeft w:val="0"/>
                          <w:marRight w:val="0"/>
                          <w:marTop w:val="0"/>
                          <w:marBottom w:val="0"/>
                          <w:divBdr>
                            <w:top w:val="none" w:sz="0" w:space="0" w:color="auto"/>
                            <w:left w:val="none" w:sz="0" w:space="0" w:color="auto"/>
                            <w:bottom w:val="none" w:sz="0" w:space="0" w:color="auto"/>
                            <w:right w:val="none" w:sz="0" w:space="0" w:color="auto"/>
                          </w:divBdr>
                          <w:divsChild>
                            <w:div w:id="1271359251">
                              <w:marLeft w:val="0"/>
                              <w:marRight w:val="0"/>
                              <w:marTop w:val="0"/>
                              <w:marBottom w:val="0"/>
                              <w:divBdr>
                                <w:top w:val="none" w:sz="0" w:space="0" w:color="auto"/>
                                <w:left w:val="none" w:sz="0" w:space="0" w:color="auto"/>
                                <w:bottom w:val="none" w:sz="0" w:space="0" w:color="auto"/>
                                <w:right w:val="none" w:sz="0" w:space="0" w:color="auto"/>
                              </w:divBdr>
                              <w:divsChild>
                                <w:div w:id="1440683849">
                                  <w:marLeft w:val="0"/>
                                  <w:marRight w:val="0"/>
                                  <w:marTop w:val="0"/>
                                  <w:marBottom w:val="0"/>
                                  <w:divBdr>
                                    <w:top w:val="none" w:sz="0" w:space="0" w:color="auto"/>
                                    <w:left w:val="none" w:sz="0" w:space="0" w:color="auto"/>
                                    <w:bottom w:val="none" w:sz="0" w:space="0" w:color="auto"/>
                                    <w:right w:val="none" w:sz="0" w:space="0" w:color="auto"/>
                                  </w:divBdr>
                                  <w:divsChild>
                                    <w:div w:id="51008143">
                                      <w:marLeft w:val="0"/>
                                      <w:marRight w:val="0"/>
                                      <w:marTop w:val="0"/>
                                      <w:marBottom w:val="0"/>
                                      <w:divBdr>
                                        <w:top w:val="none" w:sz="0" w:space="0" w:color="auto"/>
                                        <w:left w:val="none" w:sz="0" w:space="0" w:color="auto"/>
                                        <w:bottom w:val="none" w:sz="0" w:space="0" w:color="auto"/>
                                        <w:right w:val="none" w:sz="0" w:space="0" w:color="auto"/>
                                      </w:divBdr>
                                      <w:divsChild>
                                        <w:div w:id="256644348">
                                          <w:marLeft w:val="0"/>
                                          <w:marRight w:val="0"/>
                                          <w:marTop w:val="0"/>
                                          <w:marBottom w:val="0"/>
                                          <w:divBdr>
                                            <w:top w:val="none" w:sz="0" w:space="0" w:color="auto"/>
                                            <w:left w:val="none" w:sz="0" w:space="0" w:color="auto"/>
                                            <w:bottom w:val="none" w:sz="0" w:space="0" w:color="auto"/>
                                            <w:right w:val="none" w:sz="0" w:space="0" w:color="auto"/>
                                          </w:divBdr>
                                          <w:divsChild>
                                            <w:div w:id="2125297199">
                                              <w:marLeft w:val="0"/>
                                              <w:marRight w:val="0"/>
                                              <w:marTop w:val="0"/>
                                              <w:marBottom w:val="180"/>
                                              <w:divBdr>
                                                <w:top w:val="none" w:sz="0" w:space="0" w:color="auto"/>
                                                <w:left w:val="none" w:sz="0" w:space="0" w:color="auto"/>
                                                <w:bottom w:val="none" w:sz="0" w:space="0" w:color="auto"/>
                                                <w:right w:val="none" w:sz="0" w:space="0" w:color="auto"/>
                                              </w:divBdr>
                                              <w:divsChild>
                                                <w:div w:id="496269524">
                                                  <w:marLeft w:val="0"/>
                                                  <w:marRight w:val="0"/>
                                                  <w:marTop w:val="0"/>
                                                  <w:marBottom w:val="0"/>
                                                  <w:divBdr>
                                                    <w:top w:val="none" w:sz="0" w:space="0" w:color="auto"/>
                                                    <w:left w:val="none" w:sz="0" w:space="0" w:color="auto"/>
                                                    <w:bottom w:val="none" w:sz="0" w:space="0" w:color="auto"/>
                                                    <w:right w:val="none" w:sz="0" w:space="0" w:color="auto"/>
                                                  </w:divBdr>
                                                  <w:divsChild>
                                                    <w:div w:id="783378346">
                                                      <w:marLeft w:val="0"/>
                                                      <w:marRight w:val="0"/>
                                                      <w:marTop w:val="0"/>
                                                      <w:marBottom w:val="0"/>
                                                      <w:divBdr>
                                                        <w:top w:val="none" w:sz="0" w:space="0" w:color="auto"/>
                                                        <w:left w:val="none" w:sz="0" w:space="0" w:color="auto"/>
                                                        <w:bottom w:val="none" w:sz="0" w:space="0" w:color="auto"/>
                                                        <w:right w:val="none" w:sz="0" w:space="0" w:color="auto"/>
                                                      </w:divBdr>
                                                      <w:divsChild>
                                                        <w:div w:id="645934851">
                                                          <w:marLeft w:val="0"/>
                                                          <w:marRight w:val="0"/>
                                                          <w:marTop w:val="0"/>
                                                          <w:marBottom w:val="0"/>
                                                          <w:divBdr>
                                                            <w:top w:val="none" w:sz="0" w:space="0" w:color="auto"/>
                                                            <w:left w:val="none" w:sz="0" w:space="0" w:color="auto"/>
                                                            <w:bottom w:val="none" w:sz="0" w:space="0" w:color="auto"/>
                                                            <w:right w:val="none" w:sz="0" w:space="0" w:color="auto"/>
                                                          </w:divBdr>
                                                          <w:divsChild>
                                                            <w:div w:id="697849833">
                                                              <w:marLeft w:val="0"/>
                                                              <w:marRight w:val="0"/>
                                                              <w:marTop w:val="0"/>
                                                              <w:marBottom w:val="0"/>
                                                              <w:divBdr>
                                                                <w:top w:val="none" w:sz="0" w:space="0" w:color="auto"/>
                                                                <w:left w:val="none" w:sz="0" w:space="0" w:color="auto"/>
                                                                <w:bottom w:val="none" w:sz="0" w:space="0" w:color="auto"/>
                                                                <w:right w:val="none" w:sz="0" w:space="0" w:color="auto"/>
                                                              </w:divBdr>
                                                              <w:divsChild>
                                                                <w:div w:id="1484616733">
                                                                  <w:marLeft w:val="0"/>
                                                                  <w:marRight w:val="0"/>
                                                                  <w:marTop w:val="0"/>
                                                                  <w:marBottom w:val="0"/>
                                                                  <w:divBdr>
                                                                    <w:top w:val="none" w:sz="0" w:space="0" w:color="auto"/>
                                                                    <w:left w:val="none" w:sz="0" w:space="0" w:color="auto"/>
                                                                    <w:bottom w:val="none" w:sz="0" w:space="0" w:color="auto"/>
                                                                    <w:right w:val="none" w:sz="0" w:space="0" w:color="auto"/>
                                                                  </w:divBdr>
                                                                  <w:divsChild>
                                                                    <w:div w:id="1331788991">
                                                                      <w:marLeft w:val="0"/>
                                                                      <w:marRight w:val="0"/>
                                                                      <w:marTop w:val="0"/>
                                                                      <w:marBottom w:val="0"/>
                                                                      <w:divBdr>
                                                                        <w:top w:val="none" w:sz="0" w:space="0" w:color="auto"/>
                                                                        <w:left w:val="none" w:sz="0" w:space="0" w:color="auto"/>
                                                                        <w:bottom w:val="none" w:sz="0" w:space="0" w:color="auto"/>
                                                                        <w:right w:val="none" w:sz="0" w:space="0" w:color="auto"/>
                                                                      </w:divBdr>
                                                                      <w:divsChild>
                                                                        <w:div w:id="11206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1595</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LETNÍ INTEGROVANÝ DĚTSKÝ TÁBOR 2009</vt:lpstr>
      <vt:lpstr>LETNÍ INTEGROVANÝ DĚTSKÝ TÁBOR 2009</vt:lpstr>
    </vt:vector>
  </TitlesOfParts>
  <Company>Skola SPMP Modrý klíč</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LETNÍ INTEGROVANÝ DĚTSKÝ TÁBOR 2009</dc:title>
  <dc:creator>Sesterna</dc:creator>
  <cp:lastModifiedBy>Zrzka</cp:lastModifiedBy>
  <cp:revision>2</cp:revision>
  <cp:lastPrinted>2010-04-13T06:48:00Z</cp:lastPrinted>
  <dcterms:created xsi:type="dcterms:W3CDTF">2017-01-24T16:25:00Z</dcterms:created>
  <dcterms:modified xsi:type="dcterms:W3CDTF">2017-01-24T16:25:00Z</dcterms:modified>
</cp:coreProperties>
</file>